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DE2EBF" w14:textId="061AC02B" w:rsidR="001949AB" w:rsidRDefault="001949AB"/>
    <w:p w14:paraId="4594D6A5" w14:textId="77777777" w:rsidR="00A0007A" w:rsidRDefault="00A0007A"/>
    <w:p w14:paraId="182128C0" w14:textId="77777777" w:rsidR="00B61128" w:rsidRDefault="00B61128" w:rsidP="00A0007A">
      <w:pPr>
        <w:spacing w:after="0"/>
      </w:pPr>
    </w:p>
    <w:p w14:paraId="4005A607" w14:textId="09AF8476" w:rsidR="00B61128" w:rsidRPr="00E455EE" w:rsidRDefault="074B338F" w:rsidP="0BB5B78D">
      <w:pPr>
        <w:pBdr>
          <w:top w:val="single" w:sz="4" w:space="1" w:color="auto"/>
          <w:left w:val="single" w:sz="4" w:space="4" w:color="auto"/>
          <w:bottom w:val="single" w:sz="4" w:space="1" w:color="auto"/>
          <w:right w:val="single" w:sz="4" w:space="4" w:color="auto"/>
        </w:pBdr>
        <w:jc w:val="center"/>
        <w:rPr>
          <w:b/>
          <w:bCs/>
          <w:smallCaps/>
          <w:sz w:val="24"/>
          <w:szCs w:val="24"/>
        </w:rPr>
      </w:pPr>
      <w:r w:rsidRPr="00E455EE">
        <w:rPr>
          <w:b/>
          <w:bCs/>
          <w:smallCaps/>
          <w:sz w:val="24"/>
          <w:szCs w:val="24"/>
        </w:rPr>
        <w:t>Cahier des charges relatif à la</w:t>
      </w:r>
      <w:r w:rsidR="26E974A8" w:rsidRPr="00E455EE">
        <w:rPr>
          <w:b/>
          <w:bCs/>
          <w:smallCaps/>
          <w:sz w:val="24"/>
          <w:szCs w:val="24"/>
        </w:rPr>
        <w:t xml:space="preserve"> réalisation des bilans d’autosurveillance</w:t>
      </w:r>
      <w:r w:rsidRPr="00E455EE">
        <w:rPr>
          <w:b/>
          <w:bCs/>
          <w:smallCaps/>
          <w:sz w:val="24"/>
          <w:szCs w:val="24"/>
        </w:rPr>
        <w:t xml:space="preserve"> applicable aux stations de traitement des eaux usées (STEU) inférieures à 2 000 équivalent-habitants</w:t>
      </w:r>
      <w:r w:rsidR="7A86897B" w:rsidRPr="00E455EE">
        <w:rPr>
          <w:b/>
          <w:bCs/>
          <w:smallCaps/>
          <w:sz w:val="24"/>
          <w:szCs w:val="24"/>
        </w:rPr>
        <w:t xml:space="preserve"> (120 kg DBO</w:t>
      </w:r>
      <w:r w:rsidR="7A86897B" w:rsidRPr="00E455EE">
        <w:rPr>
          <w:b/>
          <w:bCs/>
          <w:smallCaps/>
          <w:sz w:val="24"/>
          <w:szCs w:val="24"/>
          <w:vertAlign w:val="subscript"/>
        </w:rPr>
        <w:t>5</w:t>
      </w:r>
      <w:r w:rsidR="7A86897B" w:rsidRPr="00E455EE">
        <w:rPr>
          <w:b/>
          <w:bCs/>
          <w:smallCaps/>
          <w:sz w:val="24"/>
          <w:szCs w:val="24"/>
        </w:rPr>
        <w:t>/j)</w:t>
      </w:r>
    </w:p>
    <w:p w14:paraId="4D0A4328" w14:textId="1BB65C01" w:rsidR="00B61128" w:rsidRPr="00E455EE" w:rsidRDefault="00B61128" w:rsidP="781C88E4">
      <w:pPr>
        <w:pStyle w:val="Corpsdetexte"/>
        <w:numPr>
          <w:ilvl w:val="0"/>
          <w:numId w:val="10"/>
        </w:numPr>
        <w:spacing w:before="200" w:line="207" w:lineRule="exact"/>
        <w:rPr>
          <w:rFonts w:asciiTheme="minorHAnsi" w:hAnsiTheme="minorHAnsi" w:cstheme="minorBidi"/>
          <w:b/>
          <w:bCs/>
          <w:caps/>
          <w:w w:val="85"/>
          <w:sz w:val="24"/>
          <w:szCs w:val="24"/>
        </w:rPr>
      </w:pPr>
      <w:r w:rsidRPr="00E455EE">
        <w:rPr>
          <w:rFonts w:asciiTheme="minorHAnsi" w:hAnsiTheme="minorHAnsi" w:cstheme="minorBidi"/>
          <w:b/>
          <w:bCs/>
          <w:caps/>
          <w:w w:val="85"/>
          <w:sz w:val="24"/>
          <w:szCs w:val="24"/>
        </w:rPr>
        <w:t>Objectif</w:t>
      </w:r>
    </w:p>
    <w:p w14:paraId="78DF63E5" w14:textId="77777777" w:rsidR="00B61128" w:rsidRPr="00E455EE" w:rsidRDefault="00B61128" w:rsidP="00B61128">
      <w:pPr>
        <w:pStyle w:val="Corpsdetexte"/>
        <w:spacing w:before="99" w:line="207" w:lineRule="exact"/>
        <w:ind w:left="720"/>
        <w:rPr>
          <w:rFonts w:asciiTheme="minorHAnsi" w:hAnsiTheme="minorHAnsi" w:cstheme="minorHAnsi"/>
          <w:b/>
          <w:bCs/>
          <w:caps/>
          <w:w w:val="85"/>
          <w:sz w:val="24"/>
          <w:szCs w:val="24"/>
        </w:rPr>
      </w:pPr>
    </w:p>
    <w:p w14:paraId="4172AFAE" w14:textId="038E3D67" w:rsidR="00DB1876" w:rsidRPr="00E455EE" w:rsidRDefault="2ED30313" w:rsidP="2DE2BF60">
      <w:pPr>
        <w:spacing w:after="0" w:line="288" w:lineRule="auto"/>
        <w:jc w:val="both"/>
        <w:rPr>
          <w:rFonts w:eastAsia="Arial MT"/>
          <w:sz w:val="20"/>
          <w:szCs w:val="20"/>
        </w:rPr>
      </w:pPr>
      <w:r w:rsidRPr="00E455EE">
        <w:rPr>
          <w:rFonts w:eastAsia="Arial MT"/>
          <w:sz w:val="20"/>
          <w:szCs w:val="20"/>
        </w:rPr>
        <w:t xml:space="preserve">Ce document a pour but de </w:t>
      </w:r>
      <w:r w:rsidR="43D52B91" w:rsidRPr="00E455EE">
        <w:rPr>
          <w:rFonts w:eastAsia="Arial MT"/>
          <w:sz w:val="20"/>
          <w:szCs w:val="20"/>
        </w:rPr>
        <w:t xml:space="preserve">détailler </w:t>
      </w:r>
      <w:r w:rsidR="3A291677" w:rsidRPr="00E455EE">
        <w:rPr>
          <w:rFonts w:eastAsia="Arial MT"/>
          <w:sz w:val="20"/>
          <w:szCs w:val="20"/>
        </w:rPr>
        <w:t xml:space="preserve">les modalités de mise en </w:t>
      </w:r>
      <w:r w:rsidR="408FACDB" w:rsidRPr="00E455EE">
        <w:rPr>
          <w:rFonts w:eastAsia="Arial MT"/>
          <w:sz w:val="20"/>
          <w:szCs w:val="20"/>
        </w:rPr>
        <w:t>œuvre</w:t>
      </w:r>
      <w:r w:rsidR="3A291677" w:rsidRPr="00E455EE">
        <w:rPr>
          <w:rFonts w:eastAsia="Arial MT"/>
          <w:sz w:val="20"/>
          <w:szCs w:val="20"/>
        </w:rPr>
        <w:t xml:space="preserve"> d</w:t>
      </w:r>
      <w:r w:rsidR="6C850102" w:rsidRPr="00E455EE">
        <w:rPr>
          <w:rFonts w:eastAsia="Arial MT"/>
          <w:sz w:val="20"/>
          <w:szCs w:val="20"/>
        </w:rPr>
        <w:t>’un</w:t>
      </w:r>
      <w:r w:rsidR="3A291677" w:rsidRPr="00E455EE">
        <w:rPr>
          <w:rFonts w:eastAsia="Arial MT"/>
          <w:sz w:val="20"/>
          <w:szCs w:val="20"/>
        </w:rPr>
        <w:t xml:space="preserve"> bilan d</w:t>
      </w:r>
      <w:r w:rsidR="43D52B91" w:rsidRPr="00E455EE">
        <w:rPr>
          <w:rFonts w:eastAsia="Arial MT"/>
          <w:sz w:val="20"/>
          <w:szCs w:val="20"/>
        </w:rPr>
        <w:t xml:space="preserve">’autosurveillance réglementaire demandé pour </w:t>
      </w:r>
      <w:r w:rsidR="6C2328F3" w:rsidRPr="00E455EE">
        <w:rPr>
          <w:rFonts w:eastAsia="Arial MT"/>
          <w:sz w:val="20"/>
          <w:szCs w:val="20"/>
        </w:rPr>
        <w:t xml:space="preserve">les </w:t>
      </w:r>
      <w:r w:rsidR="4D01F4C9" w:rsidRPr="00E455EE">
        <w:rPr>
          <w:rFonts w:eastAsia="Arial MT"/>
          <w:sz w:val="20"/>
          <w:szCs w:val="20"/>
        </w:rPr>
        <w:t>S</w:t>
      </w:r>
      <w:r w:rsidR="6C2328F3" w:rsidRPr="00E455EE">
        <w:rPr>
          <w:rFonts w:eastAsia="Arial MT"/>
          <w:sz w:val="20"/>
          <w:szCs w:val="20"/>
        </w:rPr>
        <w:t>tations</w:t>
      </w:r>
      <w:r w:rsidR="43D52B91" w:rsidRPr="00E455EE">
        <w:rPr>
          <w:rFonts w:eastAsia="Arial MT"/>
          <w:sz w:val="20"/>
          <w:szCs w:val="20"/>
        </w:rPr>
        <w:t xml:space="preserve"> </w:t>
      </w:r>
      <w:r w:rsidR="3E48A419" w:rsidRPr="00E455EE">
        <w:rPr>
          <w:rFonts w:eastAsia="Arial MT"/>
          <w:sz w:val="20"/>
          <w:szCs w:val="20"/>
        </w:rPr>
        <w:t xml:space="preserve">de Traitement des Eaux Usées (STEU) de capacité nominale comprise entre 12 et 120 kg/j de DBO5 – soit de 200 à 2000 Equivalent-Habitants) </w:t>
      </w:r>
      <w:r w:rsidR="43D52B91" w:rsidRPr="00E455EE">
        <w:rPr>
          <w:rFonts w:eastAsia="Arial MT"/>
          <w:sz w:val="20"/>
          <w:szCs w:val="20"/>
        </w:rPr>
        <w:t xml:space="preserve">et </w:t>
      </w:r>
      <w:r w:rsidRPr="00E455EE">
        <w:rPr>
          <w:rFonts w:eastAsia="Arial MT"/>
          <w:sz w:val="20"/>
          <w:szCs w:val="20"/>
        </w:rPr>
        <w:t xml:space="preserve">présenter les exigences et recommandations techniques nécessaires à la réalisation des bilans d’autosurveillance réglementaires menés sur </w:t>
      </w:r>
      <w:r w:rsidR="61FD6E1E" w:rsidRPr="00E455EE">
        <w:rPr>
          <w:rFonts w:eastAsia="Arial MT"/>
          <w:sz w:val="20"/>
          <w:szCs w:val="20"/>
        </w:rPr>
        <w:t>ces</w:t>
      </w:r>
      <w:r w:rsidRPr="00E455EE">
        <w:rPr>
          <w:rFonts w:eastAsia="Arial MT"/>
          <w:sz w:val="20"/>
          <w:szCs w:val="20"/>
        </w:rPr>
        <w:t xml:space="preserve"> Stations de Traitement des Eaux Usées</w:t>
      </w:r>
      <w:r w:rsidR="163D7ABC" w:rsidRPr="00E455EE">
        <w:rPr>
          <w:rFonts w:eastAsia="Arial MT"/>
          <w:sz w:val="20"/>
          <w:szCs w:val="20"/>
        </w:rPr>
        <w:t>.</w:t>
      </w:r>
    </w:p>
    <w:p w14:paraId="16BCDFB7" w14:textId="77777777" w:rsidR="00DB1876" w:rsidRPr="00E455EE" w:rsidRDefault="00DB1876" w:rsidP="00A0007A">
      <w:pPr>
        <w:spacing w:after="0" w:line="288" w:lineRule="auto"/>
        <w:jc w:val="both"/>
        <w:rPr>
          <w:rFonts w:eastAsia="Arial MT" w:cstheme="minorHAnsi"/>
          <w:sz w:val="20"/>
          <w:szCs w:val="20"/>
        </w:rPr>
      </w:pPr>
    </w:p>
    <w:p w14:paraId="67CA8465" w14:textId="291B6DF1" w:rsidR="00DB1876" w:rsidRPr="00E455EE" w:rsidRDefault="44C5BDF8" w:rsidP="342EF6B8">
      <w:pPr>
        <w:spacing w:after="0" w:line="288" w:lineRule="auto"/>
        <w:jc w:val="both"/>
        <w:rPr>
          <w:rFonts w:eastAsia="Arial MT"/>
          <w:sz w:val="20"/>
          <w:szCs w:val="20"/>
        </w:rPr>
      </w:pPr>
      <w:r w:rsidRPr="00E455EE">
        <w:rPr>
          <w:rFonts w:eastAsia="Arial MT"/>
          <w:sz w:val="20"/>
          <w:szCs w:val="20"/>
        </w:rPr>
        <w:t>Le suivi de ce cahier des charges est nécessaire dans le cadre de la redevance pour performance des systèmes d’assainissement collectif mis</w:t>
      </w:r>
      <w:r w:rsidR="26303FEE" w:rsidRPr="00E455EE">
        <w:rPr>
          <w:rFonts w:eastAsia="Arial MT"/>
          <w:sz w:val="20"/>
          <w:szCs w:val="20"/>
        </w:rPr>
        <w:t>e</w:t>
      </w:r>
      <w:r w:rsidRPr="00E455EE">
        <w:rPr>
          <w:rFonts w:eastAsia="Arial MT"/>
          <w:sz w:val="20"/>
          <w:szCs w:val="20"/>
        </w:rPr>
        <w:t xml:space="preserve"> en œuvre par les Agences de l’eau </w:t>
      </w:r>
      <w:r w:rsidR="007719F1">
        <w:rPr>
          <w:rFonts w:eastAsia="Arial MT"/>
          <w:sz w:val="20"/>
          <w:szCs w:val="20"/>
        </w:rPr>
        <w:t xml:space="preserve">à partir de 2026 </w:t>
      </w:r>
      <w:r w:rsidR="3F5FE500" w:rsidRPr="00E455EE">
        <w:rPr>
          <w:rFonts w:eastAsia="Arial MT"/>
          <w:sz w:val="20"/>
          <w:szCs w:val="20"/>
        </w:rPr>
        <w:t>sur la base des données</w:t>
      </w:r>
      <w:r w:rsidRPr="00E455EE">
        <w:rPr>
          <w:rFonts w:eastAsia="Arial MT"/>
          <w:sz w:val="20"/>
          <w:szCs w:val="20"/>
        </w:rPr>
        <w:t xml:space="preserve"> </w:t>
      </w:r>
      <w:r w:rsidR="007719F1">
        <w:rPr>
          <w:rFonts w:eastAsia="Arial MT"/>
          <w:sz w:val="20"/>
          <w:szCs w:val="20"/>
        </w:rPr>
        <w:t>de l’année N-2 (</w:t>
      </w:r>
      <w:r w:rsidRPr="00E455EE">
        <w:rPr>
          <w:rFonts w:eastAsia="Arial MT"/>
          <w:sz w:val="20"/>
          <w:szCs w:val="20"/>
        </w:rPr>
        <w:t>2024</w:t>
      </w:r>
      <w:r w:rsidR="007719F1">
        <w:rPr>
          <w:rFonts w:eastAsia="Arial MT"/>
          <w:sz w:val="20"/>
          <w:szCs w:val="20"/>
        </w:rPr>
        <w:t>)</w:t>
      </w:r>
      <w:r w:rsidRPr="00E455EE">
        <w:rPr>
          <w:rFonts w:eastAsia="Arial MT"/>
          <w:sz w:val="20"/>
          <w:szCs w:val="20"/>
        </w:rPr>
        <w:t xml:space="preserve">. Le non-respect des exigences entraînera </w:t>
      </w:r>
      <w:r w:rsidR="17D62A9A" w:rsidRPr="00E455EE">
        <w:rPr>
          <w:rFonts w:eastAsia="Arial MT"/>
          <w:sz w:val="20"/>
          <w:szCs w:val="20"/>
        </w:rPr>
        <w:t xml:space="preserve">une invalidation de l’autosurveillance et </w:t>
      </w:r>
      <w:r w:rsidRPr="00E455EE">
        <w:rPr>
          <w:rFonts w:eastAsia="Arial MT"/>
          <w:sz w:val="20"/>
          <w:szCs w:val="20"/>
        </w:rPr>
        <w:t xml:space="preserve">une hausse de cette redevance à payer par </w:t>
      </w:r>
      <w:r w:rsidR="5F8B811B" w:rsidRPr="00E455EE">
        <w:rPr>
          <w:rFonts w:eastAsia="Arial MT"/>
          <w:sz w:val="20"/>
          <w:szCs w:val="20"/>
        </w:rPr>
        <w:t>le</w:t>
      </w:r>
      <w:r w:rsidRPr="00E455EE">
        <w:rPr>
          <w:rFonts w:eastAsia="Arial MT"/>
          <w:sz w:val="20"/>
          <w:szCs w:val="20"/>
        </w:rPr>
        <w:t xml:space="preserve"> maitre d’ouvrage de la STEU. </w:t>
      </w:r>
    </w:p>
    <w:p w14:paraId="3D098555" w14:textId="5521A88F" w:rsidR="23BD31BA" w:rsidRPr="00E455EE" w:rsidRDefault="23BD31BA" w:rsidP="5370A022">
      <w:pPr>
        <w:spacing w:after="0" w:line="288" w:lineRule="auto"/>
        <w:jc w:val="both"/>
        <w:rPr>
          <w:rFonts w:ascii="Calibri" w:eastAsia="Calibri" w:hAnsi="Calibri" w:cs="Calibri"/>
          <w:sz w:val="20"/>
          <w:szCs w:val="20"/>
        </w:rPr>
      </w:pPr>
      <w:r w:rsidRPr="00E455EE">
        <w:rPr>
          <w:rFonts w:eastAsia="Arial MT"/>
          <w:sz w:val="20"/>
          <w:szCs w:val="20"/>
        </w:rPr>
        <w:t xml:space="preserve">Un rapport de bilan d’autosurveillance réglementaire permettra de vérifier que la méthodologie </w:t>
      </w:r>
      <w:r w:rsidRPr="00E455EE">
        <w:rPr>
          <w:rFonts w:ascii="Calibri" w:eastAsia="Calibri" w:hAnsi="Calibri" w:cs="Calibri"/>
          <w:sz w:val="20"/>
          <w:szCs w:val="20"/>
        </w:rPr>
        <w:t>employée par le maitre d’ouvrage (ou l’exploitant ou le prestataire) a</w:t>
      </w:r>
      <w:r w:rsidR="20062775" w:rsidRPr="00E455EE">
        <w:rPr>
          <w:rFonts w:ascii="Calibri" w:eastAsia="Calibri" w:hAnsi="Calibri" w:cs="Calibri"/>
          <w:sz w:val="20"/>
          <w:szCs w:val="20"/>
        </w:rPr>
        <w:t>it</w:t>
      </w:r>
      <w:r w:rsidRPr="00E455EE">
        <w:rPr>
          <w:rFonts w:ascii="Calibri" w:eastAsia="Calibri" w:hAnsi="Calibri" w:cs="Calibri"/>
          <w:sz w:val="20"/>
          <w:szCs w:val="20"/>
        </w:rPr>
        <w:t xml:space="preserve"> permis de réaliser un bilan représentatif du fonctionnement de l’ouvrage.</w:t>
      </w:r>
    </w:p>
    <w:p w14:paraId="1C1B8259" w14:textId="77777777" w:rsidR="00DB1876" w:rsidRPr="00E455EE" w:rsidRDefault="00DB1876" w:rsidP="00A0007A">
      <w:pPr>
        <w:spacing w:after="0" w:line="288" w:lineRule="auto"/>
        <w:jc w:val="both"/>
        <w:rPr>
          <w:rFonts w:eastAsia="Arial MT" w:cstheme="minorHAnsi"/>
          <w:sz w:val="20"/>
          <w:szCs w:val="20"/>
        </w:rPr>
      </w:pPr>
    </w:p>
    <w:p w14:paraId="623060CA" w14:textId="20B65CA1" w:rsidR="00B61128" w:rsidRPr="00E455EE" w:rsidRDefault="678D8888" w:rsidP="342EF6B8">
      <w:pPr>
        <w:spacing w:after="0" w:line="288" w:lineRule="auto"/>
        <w:jc w:val="both"/>
        <w:rPr>
          <w:rFonts w:eastAsia="Arial MT"/>
          <w:sz w:val="20"/>
          <w:szCs w:val="20"/>
        </w:rPr>
      </w:pPr>
      <w:r w:rsidRPr="00E455EE">
        <w:rPr>
          <w:rFonts w:eastAsia="Arial MT"/>
          <w:sz w:val="20"/>
          <w:szCs w:val="20"/>
        </w:rPr>
        <w:t xml:space="preserve">Toute dérogation aux exigences du </w:t>
      </w:r>
      <w:r w:rsidR="45372DC9" w:rsidRPr="00E455EE">
        <w:rPr>
          <w:rFonts w:eastAsia="Arial MT"/>
          <w:sz w:val="20"/>
          <w:szCs w:val="20"/>
        </w:rPr>
        <w:t xml:space="preserve">présent </w:t>
      </w:r>
      <w:r w:rsidRPr="00E455EE">
        <w:rPr>
          <w:rFonts w:eastAsia="Arial MT"/>
          <w:sz w:val="20"/>
          <w:szCs w:val="20"/>
        </w:rPr>
        <w:t>CCTP doit faire l’objet d’une validation au préalable auprès de l’Agence de l’eau.</w:t>
      </w:r>
    </w:p>
    <w:p w14:paraId="5B72A71A" w14:textId="073F35B5" w:rsidR="0BB5B78D" w:rsidRPr="00E455EE" w:rsidRDefault="0BB5B78D" w:rsidP="0BB5B78D">
      <w:pPr>
        <w:spacing w:after="0" w:line="288" w:lineRule="auto"/>
        <w:jc w:val="both"/>
        <w:rPr>
          <w:rFonts w:eastAsia="Arial MT"/>
          <w:sz w:val="20"/>
          <w:szCs w:val="20"/>
        </w:rPr>
      </w:pPr>
    </w:p>
    <w:p w14:paraId="4E5B6385" w14:textId="4FCD02C0" w:rsidR="310C4A76" w:rsidRPr="00E455EE" w:rsidRDefault="310C4A76" w:rsidP="0BB5B78D">
      <w:pPr>
        <w:spacing w:after="0" w:line="288" w:lineRule="auto"/>
        <w:jc w:val="both"/>
        <w:rPr>
          <w:rFonts w:ascii="Segoe UI" w:eastAsia="Segoe UI" w:hAnsi="Segoe UI" w:cs="Segoe UI"/>
          <w:color w:val="333333"/>
          <w:sz w:val="18"/>
          <w:szCs w:val="18"/>
        </w:rPr>
      </w:pPr>
      <w:r w:rsidRPr="00E455EE">
        <w:rPr>
          <w:rFonts w:ascii="Segoe UI" w:eastAsia="Segoe UI" w:hAnsi="Segoe UI" w:cs="Segoe UI"/>
          <w:color w:val="333333"/>
          <w:sz w:val="18"/>
          <w:szCs w:val="18"/>
        </w:rPr>
        <w:t xml:space="preserve">La description de l’autosurveillance mise en œuvre sur un ouvrage est précisée dans le </w:t>
      </w:r>
      <w:r w:rsidRPr="00E455EE">
        <w:rPr>
          <w:rFonts w:ascii="Segoe UI" w:eastAsia="Segoe UI" w:hAnsi="Segoe UI" w:cs="Segoe UI"/>
          <w:b/>
          <w:bCs/>
          <w:color w:val="333333"/>
          <w:sz w:val="18"/>
          <w:szCs w:val="18"/>
        </w:rPr>
        <w:t>cahier de vie</w:t>
      </w:r>
      <w:r w:rsidRPr="00E455EE">
        <w:rPr>
          <w:rFonts w:ascii="Segoe UI" w:eastAsia="Segoe UI" w:hAnsi="Segoe UI" w:cs="Segoe UI"/>
          <w:color w:val="333333"/>
          <w:sz w:val="18"/>
          <w:szCs w:val="18"/>
        </w:rPr>
        <w:t xml:space="preserve"> transmis pour information aux agences de l’eau, décrivant notamment les dispositifs de mesure en place.</w:t>
      </w:r>
    </w:p>
    <w:p w14:paraId="50ACCE10" w14:textId="77777777" w:rsidR="00DB1876" w:rsidRPr="00E455EE" w:rsidRDefault="00DB1876" w:rsidP="00DB1876">
      <w:pPr>
        <w:pStyle w:val="Corpsdetexte"/>
        <w:spacing w:line="206" w:lineRule="exact"/>
        <w:ind w:left="284"/>
        <w:jc w:val="both"/>
        <w:rPr>
          <w:rFonts w:asciiTheme="minorHAnsi" w:hAnsiTheme="minorHAnsi" w:cstheme="minorHAnsi"/>
          <w:sz w:val="20"/>
          <w:szCs w:val="20"/>
        </w:rPr>
      </w:pPr>
    </w:p>
    <w:p w14:paraId="6D1B68A1" w14:textId="64E97D87" w:rsidR="00B61128" w:rsidRPr="00E455EE" w:rsidRDefault="58F00CF7" w:rsidP="7FA01121">
      <w:pPr>
        <w:pStyle w:val="Corpsdetexte"/>
        <w:numPr>
          <w:ilvl w:val="0"/>
          <w:numId w:val="10"/>
        </w:numPr>
        <w:pBdr>
          <w:bottom w:val="single" w:sz="4" w:space="1" w:color="auto"/>
        </w:pBdr>
        <w:spacing w:before="99" w:line="207" w:lineRule="exact"/>
        <w:ind w:left="426" w:hanging="426"/>
        <w:rPr>
          <w:rFonts w:asciiTheme="minorHAnsi" w:hAnsiTheme="minorHAnsi" w:cstheme="minorBidi"/>
          <w:b/>
          <w:bCs/>
          <w:caps/>
          <w:w w:val="85"/>
          <w:sz w:val="24"/>
          <w:szCs w:val="24"/>
        </w:rPr>
      </w:pPr>
      <w:r w:rsidRPr="00E455EE">
        <w:rPr>
          <w:rFonts w:asciiTheme="minorHAnsi" w:hAnsiTheme="minorHAnsi" w:cstheme="minorBidi"/>
          <w:b/>
          <w:bCs/>
          <w:caps/>
          <w:w w:val="85"/>
          <w:sz w:val="24"/>
          <w:szCs w:val="24"/>
        </w:rPr>
        <w:t xml:space="preserve">Exigences </w:t>
      </w:r>
      <w:r w:rsidR="18DD453A" w:rsidRPr="00E455EE">
        <w:rPr>
          <w:rFonts w:asciiTheme="minorHAnsi" w:hAnsiTheme="minorHAnsi" w:cstheme="minorBidi"/>
          <w:b/>
          <w:bCs/>
          <w:caps/>
          <w:w w:val="85"/>
          <w:sz w:val="24"/>
          <w:szCs w:val="24"/>
        </w:rPr>
        <w:t>réglementaire</w:t>
      </w:r>
      <w:r w:rsidR="3CD4A350" w:rsidRPr="00E455EE">
        <w:rPr>
          <w:rFonts w:asciiTheme="minorHAnsi" w:hAnsiTheme="minorHAnsi" w:cstheme="minorBidi"/>
          <w:b/>
          <w:bCs/>
          <w:caps/>
          <w:w w:val="85"/>
          <w:sz w:val="24"/>
          <w:szCs w:val="24"/>
        </w:rPr>
        <w:t xml:space="preserve"> CONCERNANT L’ÉQUIPEMENT RELATIF À L’autosurveillance. </w:t>
      </w:r>
    </w:p>
    <w:p w14:paraId="516B923A" w14:textId="77777777" w:rsidR="00DB1876" w:rsidRPr="00E455EE" w:rsidRDefault="00DB1876" w:rsidP="002A5FFA">
      <w:pPr>
        <w:pStyle w:val="Corpsdetexte"/>
        <w:spacing w:line="206" w:lineRule="exact"/>
        <w:ind w:left="284"/>
        <w:jc w:val="both"/>
        <w:rPr>
          <w:rFonts w:asciiTheme="minorHAnsi" w:hAnsiTheme="minorHAnsi" w:cstheme="minorHAnsi"/>
          <w:sz w:val="20"/>
          <w:szCs w:val="20"/>
        </w:rPr>
      </w:pPr>
    </w:p>
    <w:p w14:paraId="2E669A77" w14:textId="77777777" w:rsidR="00A0007A" w:rsidRPr="00E455EE" w:rsidRDefault="00A0007A" w:rsidP="002A5FFA">
      <w:pPr>
        <w:pStyle w:val="Corpsdetexte"/>
        <w:spacing w:line="206" w:lineRule="exact"/>
        <w:ind w:left="284"/>
        <w:jc w:val="both"/>
        <w:rPr>
          <w:rFonts w:asciiTheme="minorHAnsi" w:hAnsiTheme="minorHAnsi" w:cstheme="minorHAnsi"/>
          <w:sz w:val="20"/>
          <w:szCs w:val="20"/>
        </w:rPr>
      </w:pPr>
    </w:p>
    <w:p w14:paraId="4C207E44" w14:textId="5FC4DDA0" w:rsidR="002A5FFA" w:rsidRPr="00E455EE" w:rsidRDefault="2120AA33" w:rsidP="7FA01121">
      <w:pPr>
        <w:spacing w:after="0" w:line="288" w:lineRule="auto"/>
        <w:jc w:val="both"/>
        <w:rPr>
          <w:sz w:val="20"/>
          <w:szCs w:val="20"/>
        </w:rPr>
      </w:pPr>
      <w:r w:rsidRPr="00E455EE">
        <w:rPr>
          <w:sz w:val="20"/>
          <w:szCs w:val="20"/>
        </w:rPr>
        <w:t xml:space="preserve">Tout </w:t>
      </w:r>
      <w:r w:rsidRPr="00E455EE">
        <w:rPr>
          <w:rFonts w:eastAsia="Arial MT"/>
          <w:sz w:val="20"/>
          <w:szCs w:val="20"/>
        </w:rPr>
        <w:t>système</w:t>
      </w:r>
      <w:r w:rsidRPr="00E455EE">
        <w:rPr>
          <w:sz w:val="20"/>
          <w:szCs w:val="20"/>
        </w:rPr>
        <w:t xml:space="preserve"> d'assainissement </w:t>
      </w:r>
      <w:r w:rsidR="5F8B811B" w:rsidRPr="00E455EE">
        <w:rPr>
          <w:sz w:val="20"/>
          <w:szCs w:val="20"/>
        </w:rPr>
        <w:t>collectif,</w:t>
      </w:r>
      <w:r w:rsidRPr="00E455EE">
        <w:rPr>
          <w:sz w:val="20"/>
          <w:szCs w:val="20"/>
        </w:rPr>
        <w:t xml:space="preserve"> à l'exception des installations d'assainissement non collectif recevant une charge brute de pollution organique inférieure ou égale à 1,2 kg/j de DBO5 est soumis aux prescriptions de l’arrêté du 21 juillet 2015 modifié. Un tableau synthétisant ces exigences en termes de bilan d’autosurveillance, pour les classes de STEU ciblée</w:t>
      </w:r>
      <w:r w:rsidR="037F7040" w:rsidRPr="00E455EE">
        <w:rPr>
          <w:sz w:val="20"/>
          <w:szCs w:val="20"/>
        </w:rPr>
        <w:t>s</w:t>
      </w:r>
      <w:r w:rsidRPr="00E455EE">
        <w:rPr>
          <w:sz w:val="20"/>
          <w:szCs w:val="20"/>
        </w:rPr>
        <w:t xml:space="preserve"> par ce présent cahier des charges est fourni en annexe 1.</w:t>
      </w:r>
    </w:p>
    <w:p w14:paraId="644E43D5" w14:textId="77777777" w:rsidR="00A0007A" w:rsidRPr="00E455EE" w:rsidRDefault="00A0007A" w:rsidP="002A5FFA">
      <w:pPr>
        <w:pStyle w:val="Corpsdetexte"/>
        <w:spacing w:line="206" w:lineRule="exact"/>
        <w:ind w:left="284"/>
        <w:jc w:val="both"/>
        <w:rPr>
          <w:rFonts w:asciiTheme="minorHAnsi" w:hAnsiTheme="minorHAnsi" w:cstheme="minorHAnsi"/>
          <w:sz w:val="20"/>
          <w:szCs w:val="20"/>
        </w:rPr>
      </w:pPr>
    </w:p>
    <w:p w14:paraId="3A92C869" w14:textId="4441391E" w:rsidR="002A5FFA" w:rsidRPr="00E455EE" w:rsidRDefault="22D3283E" w:rsidP="0BB5B78D">
      <w:pPr>
        <w:pStyle w:val="Corpsdetexte"/>
        <w:numPr>
          <w:ilvl w:val="0"/>
          <w:numId w:val="10"/>
        </w:numPr>
        <w:pBdr>
          <w:bottom w:val="single" w:sz="4" w:space="1" w:color="auto"/>
        </w:pBdr>
        <w:spacing w:before="99" w:line="207" w:lineRule="exact"/>
        <w:ind w:left="426" w:hanging="426"/>
        <w:rPr>
          <w:rFonts w:asciiTheme="minorHAnsi" w:hAnsiTheme="minorHAnsi" w:cstheme="minorBidi"/>
          <w:b/>
          <w:bCs/>
          <w:caps/>
          <w:w w:val="85"/>
          <w:sz w:val="24"/>
          <w:szCs w:val="24"/>
        </w:rPr>
      </w:pPr>
      <w:r w:rsidRPr="00E455EE">
        <w:rPr>
          <w:rFonts w:asciiTheme="minorHAnsi" w:hAnsiTheme="minorHAnsi" w:cstheme="minorBidi"/>
          <w:b/>
          <w:bCs/>
          <w:caps/>
          <w:w w:val="85"/>
          <w:sz w:val="24"/>
          <w:szCs w:val="24"/>
        </w:rPr>
        <w:t xml:space="preserve">REALISATION </w:t>
      </w:r>
      <w:r w:rsidR="5004C29C" w:rsidRPr="00E455EE">
        <w:rPr>
          <w:rFonts w:asciiTheme="minorHAnsi" w:hAnsiTheme="minorHAnsi" w:cstheme="minorBidi"/>
          <w:b/>
          <w:bCs/>
          <w:caps/>
          <w:w w:val="85"/>
          <w:sz w:val="24"/>
          <w:szCs w:val="24"/>
        </w:rPr>
        <w:t>du bilan d’autosurveillance</w:t>
      </w:r>
    </w:p>
    <w:p w14:paraId="1FE6D25C" w14:textId="77777777" w:rsidR="002A5FFA" w:rsidRDefault="002A5FFA" w:rsidP="002A5FFA">
      <w:pPr>
        <w:pStyle w:val="Corpsdetexte"/>
        <w:spacing w:line="206" w:lineRule="exact"/>
        <w:ind w:left="0"/>
        <w:jc w:val="both"/>
        <w:rPr>
          <w:rFonts w:asciiTheme="minorHAnsi" w:hAnsiTheme="minorHAnsi" w:cstheme="minorHAnsi"/>
          <w:sz w:val="20"/>
          <w:szCs w:val="20"/>
        </w:rPr>
      </w:pPr>
    </w:p>
    <w:p w14:paraId="0652CD88" w14:textId="4D7A48E8" w:rsidR="002A5FFA" w:rsidRDefault="002A5FFA" w:rsidP="002A5FFA">
      <w:pPr>
        <w:pStyle w:val="Corpsdetexte"/>
        <w:numPr>
          <w:ilvl w:val="1"/>
          <w:numId w:val="10"/>
        </w:numPr>
        <w:spacing w:before="99" w:line="207" w:lineRule="exact"/>
        <w:ind w:left="851" w:hanging="284"/>
        <w:rPr>
          <w:rFonts w:asciiTheme="minorHAnsi" w:hAnsiTheme="minorHAnsi" w:cstheme="minorHAnsi"/>
          <w:b/>
          <w:bCs/>
          <w:caps/>
          <w:w w:val="85"/>
          <w:sz w:val="22"/>
          <w:szCs w:val="22"/>
          <w:u w:val="single"/>
        </w:rPr>
      </w:pPr>
      <w:r w:rsidRPr="781C88E4">
        <w:rPr>
          <w:rFonts w:asciiTheme="minorHAnsi" w:hAnsiTheme="minorHAnsi" w:cstheme="minorBidi"/>
          <w:b/>
          <w:bCs/>
          <w:caps/>
          <w:w w:val="85"/>
          <w:sz w:val="22"/>
          <w:szCs w:val="22"/>
          <w:u w:val="single"/>
        </w:rPr>
        <w:t xml:space="preserve">Définition d’un bilan d’autosurveillance </w:t>
      </w:r>
    </w:p>
    <w:p w14:paraId="391B7BBA" w14:textId="77777777" w:rsidR="00A0007A" w:rsidRPr="00A0007A" w:rsidRDefault="00A0007A" w:rsidP="00A0007A">
      <w:pPr>
        <w:pStyle w:val="Corpsdetexte"/>
        <w:spacing w:before="99" w:line="207" w:lineRule="exact"/>
        <w:ind w:left="851"/>
        <w:rPr>
          <w:rFonts w:asciiTheme="minorHAnsi" w:hAnsiTheme="minorHAnsi" w:cstheme="minorHAnsi"/>
          <w:b/>
          <w:bCs/>
          <w:caps/>
          <w:w w:val="85"/>
          <w:sz w:val="22"/>
          <w:szCs w:val="22"/>
          <w:u w:val="single"/>
        </w:rPr>
      </w:pPr>
    </w:p>
    <w:p w14:paraId="02A629A1" w14:textId="6B2D3452" w:rsidR="002A5FFA" w:rsidRDefault="2120AA33" w:rsidP="342EF6B8">
      <w:pPr>
        <w:spacing w:after="0" w:line="288" w:lineRule="auto"/>
        <w:jc w:val="both"/>
        <w:rPr>
          <w:sz w:val="20"/>
          <w:szCs w:val="20"/>
        </w:rPr>
      </w:pPr>
      <w:r w:rsidRPr="7FA01121">
        <w:rPr>
          <w:sz w:val="20"/>
          <w:szCs w:val="20"/>
        </w:rPr>
        <w:t xml:space="preserve">Un bilan d’autosurveillance consiste à mesurer les flux hydrauliques et polluants à l’entrée et à la sortie d’une STEU pendant une </w:t>
      </w:r>
      <w:r w:rsidR="0305B016" w:rsidRPr="7FA01121">
        <w:rPr>
          <w:sz w:val="20"/>
          <w:szCs w:val="20"/>
        </w:rPr>
        <w:t>durée</w:t>
      </w:r>
      <w:r w:rsidRPr="7FA01121">
        <w:rPr>
          <w:sz w:val="20"/>
          <w:szCs w:val="20"/>
        </w:rPr>
        <w:t xml:space="preserve"> de 24 heures.</w:t>
      </w:r>
      <w:r w:rsidR="0305B016" w:rsidRPr="7FA01121">
        <w:rPr>
          <w:sz w:val="20"/>
          <w:szCs w:val="20"/>
        </w:rPr>
        <w:t xml:space="preserve"> Afin de </w:t>
      </w:r>
      <w:r w:rsidRPr="7FA01121">
        <w:rPr>
          <w:sz w:val="20"/>
          <w:szCs w:val="20"/>
        </w:rPr>
        <w:t>pouvoir</w:t>
      </w:r>
      <w:r w:rsidR="0305B016" w:rsidRPr="7FA01121">
        <w:rPr>
          <w:sz w:val="20"/>
          <w:szCs w:val="20"/>
        </w:rPr>
        <w:t xml:space="preserve"> valider les données d’autosurveillance qui seront générées dans le cadre de ce bilan, il est impératif que la mise </w:t>
      </w:r>
      <w:r w:rsidR="5033759C" w:rsidRPr="7FA01121">
        <w:rPr>
          <w:sz w:val="20"/>
          <w:szCs w:val="20"/>
        </w:rPr>
        <w:t xml:space="preserve">en œuvre </w:t>
      </w:r>
      <w:r w:rsidR="0305B016" w:rsidRPr="7FA01121">
        <w:rPr>
          <w:sz w:val="20"/>
          <w:szCs w:val="20"/>
        </w:rPr>
        <w:t xml:space="preserve">de ce dispositif soit réalisée </w:t>
      </w:r>
      <w:r w:rsidR="2253D5AB" w:rsidRPr="7FA01121">
        <w:rPr>
          <w:sz w:val="20"/>
          <w:szCs w:val="20"/>
        </w:rPr>
        <w:t xml:space="preserve">en </w:t>
      </w:r>
      <w:r w:rsidR="317AE849" w:rsidRPr="7FA01121">
        <w:rPr>
          <w:sz w:val="20"/>
          <w:szCs w:val="20"/>
        </w:rPr>
        <w:t>étant attentif aux</w:t>
      </w:r>
      <w:r w:rsidR="0305B016" w:rsidRPr="7FA01121">
        <w:rPr>
          <w:sz w:val="20"/>
          <w:szCs w:val="20"/>
        </w:rPr>
        <w:t xml:space="preserve"> prescriptions de la réglementation, normes et règles de l’art en vigueur en la matière.</w:t>
      </w:r>
    </w:p>
    <w:p w14:paraId="48F6BC68" w14:textId="6F0BC51B" w:rsidR="7FA01121" w:rsidRDefault="7FA01121" w:rsidP="7FA01121">
      <w:pPr>
        <w:spacing w:after="0" w:line="288" w:lineRule="auto"/>
        <w:jc w:val="both"/>
        <w:rPr>
          <w:sz w:val="20"/>
          <w:szCs w:val="20"/>
        </w:rPr>
      </w:pPr>
    </w:p>
    <w:p w14:paraId="65DE7BAB" w14:textId="651420A7" w:rsidR="002E6B49" w:rsidRDefault="351890FA" w:rsidP="7FA01121">
      <w:pPr>
        <w:spacing w:after="0" w:line="206" w:lineRule="exact"/>
        <w:jc w:val="both"/>
        <w:rPr>
          <w:sz w:val="20"/>
          <w:szCs w:val="20"/>
        </w:rPr>
      </w:pPr>
      <w:r w:rsidRPr="781C88E4">
        <w:rPr>
          <w:sz w:val="20"/>
          <w:szCs w:val="20"/>
        </w:rPr>
        <w:t xml:space="preserve">La production de ce bilan est à la charge du maître d’ouvrage de la </w:t>
      </w:r>
      <w:r w:rsidR="57E8F41D" w:rsidRPr="781C88E4">
        <w:rPr>
          <w:sz w:val="20"/>
          <w:szCs w:val="20"/>
        </w:rPr>
        <w:t>STEU</w:t>
      </w:r>
      <w:r w:rsidRPr="781C88E4">
        <w:rPr>
          <w:sz w:val="20"/>
          <w:szCs w:val="20"/>
        </w:rPr>
        <w:t xml:space="preserve"> considérée</w:t>
      </w:r>
      <w:r w:rsidR="4B07C475" w:rsidRPr="781C88E4">
        <w:rPr>
          <w:sz w:val="20"/>
          <w:szCs w:val="20"/>
        </w:rPr>
        <w:t>.</w:t>
      </w:r>
    </w:p>
    <w:p w14:paraId="7322FE35" w14:textId="751A48A2" w:rsidR="781C88E4" w:rsidRDefault="781C88E4" w:rsidP="781C88E4">
      <w:pPr>
        <w:spacing w:after="0" w:line="206" w:lineRule="exact"/>
        <w:jc w:val="both"/>
        <w:rPr>
          <w:sz w:val="20"/>
          <w:szCs w:val="20"/>
        </w:rPr>
      </w:pPr>
    </w:p>
    <w:p w14:paraId="60D2FBFB" w14:textId="77777777" w:rsidR="001517F9" w:rsidRDefault="001517F9" w:rsidP="781C88E4">
      <w:pPr>
        <w:spacing w:after="0" w:line="206" w:lineRule="exact"/>
        <w:jc w:val="both"/>
        <w:rPr>
          <w:sz w:val="20"/>
          <w:szCs w:val="20"/>
        </w:rPr>
      </w:pPr>
    </w:p>
    <w:p w14:paraId="1BCF309F" w14:textId="2E08B955" w:rsidR="002E6B49" w:rsidRPr="00A0007A" w:rsidRDefault="351890FA" w:rsidP="781C88E4">
      <w:pPr>
        <w:pStyle w:val="Corpsdetexte"/>
        <w:numPr>
          <w:ilvl w:val="1"/>
          <w:numId w:val="10"/>
        </w:numPr>
        <w:spacing w:before="99" w:line="240" w:lineRule="exact"/>
        <w:rPr>
          <w:b/>
          <w:bCs/>
          <w:caps/>
          <w:u w:val="single"/>
        </w:rPr>
      </w:pPr>
      <w:r w:rsidRPr="781C88E4">
        <w:rPr>
          <w:rFonts w:asciiTheme="minorHAnsi" w:eastAsiaTheme="minorEastAsia" w:hAnsiTheme="minorHAnsi" w:cstheme="minorBidi"/>
          <w:b/>
          <w:bCs/>
          <w:caps/>
          <w:sz w:val="22"/>
          <w:szCs w:val="22"/>
          <w:u w:val="single"/>
        </w:rPr>
        <w:lastRenderedPageBreak/>
        <w:t>Mise en œuv</w:t>
      </w:r>
      <w:r w:rsidRPr="7FA01121">
        <w:rPr>
          <w:b/>
          <w:bCs/>
          <w:caps/>
          <w:w w:val="85"/>
          <w:u w:val="single"/>
        </w:rPr>
        <w:t xml:space="preserve">re </w:t>
      </w:r>
      <w:r w:rsidRPr="781C88E4">
        <w:rPr>
          <w:rFonts w:asciiTheme="minorHAnsi" w:hAnsiTheme="minorHAnsi" w:cstheme="minorBidi"/>
          <w:b/>
          <w:bCs/>
          <w:caps/>
          <w:sz w:val="22"/>
          <w:szCs w:val="22"/>
          <w:u w:val="single"/>
        </w:rPr>
        <w:t>du</w:t>
      </w:r>
      <w:r w:rsidRPr="781C88E4">
        <w:rPr>
          <w:b/>
          <w:bCs/>
          <w:caps/>
          <w:u w:val="single"/>
        </w:rPr>
        <w:t xml:space="preserve"> bilan 24 heures</w:t>
      </w:r>
    </w:p>
    <w:p w14:paraId="4EF60467" w14:textId="77777777" w:rsidR="002E6B49" w:rsidRDefault="002E6B49" w:rsidP="002A5FFA">
      <w:pPr>
        <w:pStyle w:val="Corpsdetexte"/>
        <w:spacing w:line="206" w:lineRule="exact"/>
        <w:ind w:left="284"/>
        <w:jc w:val="both"/>
        <w:rPr>
          <w:rFonts w:asciiTheme="minorHAnsi" w:hAnsiTheme="minorHAnsi" w:cstheme="minorHAnsi"/>
          <w:sz w:val="20"/>
          <w:szCs w:val="20"/>
        </w:rPr>
      </w:pPr>
    </w:p>
    <w:p w14:paraId="45BD42B7" w14:textId="552A297C" w:rsidR="002E6B49" w:rsidRDefault="00063F7C" w:rsidP="00A0007A">
      <w:pPr>
        <w:spacing w:after="0" w:line="288" w:lineRule="auto"/>
        <w:jc w:val="both"/>
        <w:rPr>
          <w:rFonts w:cstheme="minorHAnsi"/>
          <w:sz w:val="20"/>
          <w:szCs w:val="20"/>
        </w:rPr>
      </w:pPr>
      <w:r>
        <w:rPr>
          <w:rFonts w:cstheme="minorHAnsi"/>
          <w:sz w:val="20"/>
          <w:szCs w:val="20"/>
        </w:rPr>
        <w:t>Avant la mise en œuvre du bilan d’autosurveillance, le maître d’ouvrage devra s’assurer que les conditions suivantes soient remplies :</w:t>
      </w:r>
    </w:p>
    <w:p w14:paraId="5B011FB4" w14:textId="77777777" w:rsidR="00063F7C" w:rsidRDefault="00063F7C" w:rsidP="00063F7C">
      <w:pPr>
        <w:pStyle w:val="Corpsdetexte"/>
        <w:spacing w:line="206" w:lineRule="exact"/>
        <w:ind w:left="284"/>
        <w:jc w:val="both"/>
        <w:rPr>
          <w:rFonts w:asciiTheme="minorHAnsi" w:hAnsiTheme="minorHAnsi" w:cstheme="minorHAnsi"/>
          <w:sz w:val="20"/>
          <w:szCs w:val="20"/>
        </w:rPr>
      </w:pPr>
    </w:p>
    <w:p w14:paraId="12198480" w14:textId="22493FB5" w:rsidR="00063F7C" w:rsidRDefault="53F8B896" w:rsidP="342EF6B8">
      <w:pPr>
        <w:pStyle w:val="Corpsdetexte"/>
        <w:numPr>
          <w:ilvl w:val="0"/>
          <w:numId w:val="11"/>
        </w:numPr>
        <w:spacing w:line="288" w:lineRule="auto"/>
        <w:ind w:left="850" w:hanging="425"/>
        <w:contextualSpacing/>
        <w:jc w:val="both"/>
        <w:rPr>
          <w:rFonts w:asciiTheme="minorHAnsi" w:hAnsiTheme="minorHAnsi" w:cstheme="minorBidi"/>
          <w:sz w:val="20"/>
          <w:szCs w:val="20"/>
        </w:rPr>
      </w:pPr>
      <w:r w:rsidRPr="5370A022">
        <w:rPr>
          <w:rFonts w:asciiTheme="minorHAnsi" w:hAnsiTheme="minorHAnsi" w:cstheme="minorBidi"/>
          <w:sz w:val="20"/>
          <w:szCs w:val="20"/>
        </w:rPr>
        <w:t>Les prélèvements devront être</w:t>
      </w:r>
      <w:r w:rsidR="5CE1B94F" w:rsidRPr="5370A022">
        <w:rPr>
          <w:rFonts w:asciiTheme="minorHAnsi" w:hAnsiTheme="minorHAnsi" w:cstheme="minorBidi"/>
          <w:sz w:val="20"/>
          <w:szCs w:val="20"/>
        </w:rPr>
        <w:t>,</w:t>
      </w:r>
      <w:r w:rsidRPr="5370A022">
        <w:rPr>
          <w:rFonts w:asciiTheme="minorHAnsi" w:hAnsiTheme="minorHAnsi" w:cstheme="minorBidi"/>
          <w:sz w:val="20"/>
          <w:szCs w:val="20"/>
        </w:rPr>
        <w:t xml:space="preserve"> si </w:t>
      </w:r>
      <w:r w:rsidR="10C14F76" w:rsidRPr="5370A022">
        <w:rPr>
          <w:rFonts w:asciiTheme="minorHAnsi" w:hAnsiTheme="minorHAnsi" w:cstheme="minorBidi"/>
          <w:sz w:val="20"/>
          <w:szCs w:val="20"/>
        </w:rPr>
        <w:t>la station le permet</w:t>
      </w:r>
      <w:r w:rsidR="5BC8F098" w:rsidRPr="5370A022">
        <w:rPr>
          <w:rFonts w:asciiTheme="minorHAnsi" w:hAnsiTheme="minorHAnsi" w:cstheme="minorBidi"/>
          <w:sz w:val="20"/>
          <w:szCs w:val="20"/>
        </w:rPr>
        <w:t>,</w:t>
      </w:r>
      <w:r w:rsidR="10C14F76" w:rsidRPr="5370A022">
        <w:rPr>
          <w:rFonts w:asciiTheme="minorHAnsi" w:hAnsiTheme="minorHAnsi" w:cstheme="minorBidi"/>
          <w:sz w:val="20"/>
          <w:szCs w:val="20"/>
        </w:rPr>
        <w:t xml:space="preserve"> </w:t>
      </w:r>
      <w:r w:rsidRPr="5370A022">
        <w:rPr>
          <w:rFonts w:asciiTheme="minorHAnsi" w:hAnsiTheme="minorHAnsi" w:cstheme="minorBidi"/>
          <w:sz w:val="20"/>
          <w:szCs w:val="20"/>
        </w:rPr>
        <w:t xml:space="preserve">asservis aux débits pour chacun des 2 principaux points de mesures (entrée (A3) et sortie (A4)). </w:t>
      </w:r>
    </w:p>
    <w:p w14:paraId="37FEDE19" w14:textId="5F178DCE" w:rsidR="00063F7C" w:rsidRPr="001E3C32" w:rsidRDefault="28DA06E8" w:rsidP="5370A022">
      <w:pPr>
        <w:pStyle w:val="Corpsdetexte"/>
        <w:numPr>
          <w:ilvl w:val="0"/>
          <w:numId w:val="11"/>
        </w:numPr>
        <w:spacing w:line="288" w:lineRule="auto"/>
        <w:ind w:left="850" w:hanging="425"/>
        <w:contextualSpacing/>
        <w:jc w:val="both"/>
        <w:rPr>
          <w:rFonts w:asciiTheme="minorHAnsi" w:hAnsiTheme="minorHAnsi" w:cstheme="minorBidi"/>
        </w:rPr>
      </w:pPr>
      <w:r w:rsidRPr="5370A022">
        <w:rPr>
          <w:rFonts w:asciiTheme="minorHAnsi" w:hAnsiTheme="minorHAnsi" w:cstheme="minorBidi"/>
          <w:sz w:val="20"/>
          <w:szCs w:val="20"/>
        </w:rPr>
        <w:t>S</w:t>
      </w:r>
      <w:r w:rsidR="7B2627F7" w:rsidRPr="5370A022">
        <w:rPr>
          <w:rFonts w:asciiTheme="minorHAnsi" w:hAnsiTheme="minorHAnsi" w:cstheme="minorBidi"/>
          <w:sz w:val="20"/>
          <w:szCs w:val="20"/>
        </w:rPr>
        <w:t>’assurer de l’arrêt de tous les retours en tête au niveau du point d’entrée station</w:t>
      </w:r>
      <w:r w:rsidRPr="5370A022">
        <w:rPr>
          <w:rFonts w:asciiTheme="minorHAnsi" w:hAnsiTheme="minorHAnsi" w:cstheme="minorBidi"/>
          <w:sz w:val="20"/>
          <w:szCs w:val="20"/>
        </w:rPr>
        <w:t xml:space="preserve"> (A3)</w:t>
      </w:r>
      <w:r w:rsidR="0C1B52D4" w:rsidRPr="5370A022">
        <w:rPr>
          <w:rFonts w:asciiTheme="minorHAnsi" w:hAnsiTheme="minorHAnsi" w:cstheme="minorBidi"/>
          <w:sz w:val="20"/>
          <w:szCs w:val="20"/>
        </w:rPr>
        <w:t>.</w:t>
      </w:r>
      <w:r w:rsidR="0C1B52D4" w:rsidRPr="5370A022">
        <w:rPr>
          <w:rFonts w:ascii="Calibri" w:eastAsia="Calibri" w:hAnsi="Calibri" w:cs="Calibri"/>
          <w:sz w:val="22"/>
          <w:szCs w:val="22"/>
        </w:rPr>
        <w:t xml:space="preserve"> </w:t>
      </w:r>
      <w:r w:rsidR="0C1B52D4" w:rsidRPr="00F771F2">
        <w:rPr>
          <w:rFonts w:ascii="Calibri" w:eastAsia="Calibri" w:hAnsi="Calibri" w:cs="Calibri"/>
          <w:sz w:val="20"/>
          <w:szCs w:val="20"/>
        </w:rPr>
        <w:t xml:space="preserve">En cas d’impossibilité de supprimer tout retour en tête le jour du bilan, il conviendra de s’assurer de </w:t>
      </w:r>
      <w:r w:rsidR="0C1B52D4" w:rsidRPr="001E3C32">
        <w:rPr>
          <w:rFonts w:ascii="Calibri" w:eastAsia="Calibri" w:hAnsi="Calibri" w:cs="Calibri"/>
          <w:sz w:val="20"/>
          <w:szCs w:val="20"/>
        </w:rPr>
        <w:t>positionner le point de prélèvement en amont de tout retour en tête.</w:t>
      </w:r>
    </w:p>
    <w:p w14:paraId="7CAF5049" w14:textId="2B6103A3" w:rsidR="00B6138B" w:rsidRPr="001E3C32" w:rsidRDefault="00B6138B" w:rsidP="00B06AA4">
      <w:pPr>
        <w:pStyle w:val="Paragraphedeliste"/>
        <w:numPr>
          <w:ilvl w:val="0"/>
          <w:numId w:val="11"/>
        </w:numPr>
        <w:spacing w:after="0" w:line="288" w:lineRule="auto"/>
        <w:ind w:left="850" w:hanging="425"/>
        <w:rPr>
          <w:rFonts w:eastAsia="Arial MT" w:cstheme="minorHAnsi"/>
          <w:sz w:val="20"/>
          <w:szCs w:val="20"/>
        </w:rPr>
      </w:pPr>
      <w:r w:rsidRPr="001E3C32">
        <w:rPr>
          <w:rFonts w:eastAsia="Arial MT"/>
          <w:sz w:val="20"/>
          <w:szCs w:val="20"/>
        </w:rPr>
        <w:t>S’assurer le jour du bilan qu’il n’y ait pas d’apport extérieur (matière de vidange, curage, etc…) ;</w:t>
      </w:r>
    </w:p>
    <w:p w14:paraId="233676CA" w14:textId="0B6D9782" w:rsidR="00063F7C" w:rsidRPr="001E3C32" w:rsidRDefault="3FB99DC5" w:rsidP="00D12976">
      <w:pPr>
        <w:pStyle w:val="Paragraphedeliste"/>
        <w:numPr>
          <w:ilvl w:val="0"/>
          <w:numId w:val="11"/>
        </w:numPr>
        <w:spacing w:after="0" w:line="288" w:lineRule="auto"/>
        <w:ind w:left="850" w:hanging="425"/>
        <w:jc w:val="both"/>
        <w:rPr>
          <w:rFonts w:eastAsia="Arial MT"/>
          <w:sz w:val="20"/>
          <w:szCs w:val="20"/>
        </w:rPr>
      </w:pPr>
      <w:r w:rsidRPr="781C88E4">
        <w:rPr>
          <w:rFonts w:eastAsia="Arial MT"/>
          <w:sz w:val="20"/>
          <w:szCs w:val="20"/>
        </w:rPr>
        <w:t>Se renseigner en amont du bilan s</w:t>
      </w:r>
      <w:r w:rsidR="46DE04D5" w:rsidRPr="781C88E4">
        <w:rPr>
          <w:rFonts w:eastAsia="Arial MT"/>
          <w:sz w:val="20"/>
          <w:szCs w:val="20"/>
        </w:rPr>
        <w:t>ur la mise en place de dispositif d’autosurveillance (débit a minima) aux titres des points A2 et A5</w:t>
      </w:r>
      <w:r w:rsidR="55764C01" w:rsidRPr="781C88E4">
        <w:rPr>
          <w:rFonts w:eastAsia="Arial MT"/>
          <w:sz w:val="20"/>
          <w:szCs w:val="20"/>
        </w:rPr>
        <w:t xml:space="preserve"> qui, pour rappel, doivent être équipés de dispositifs d’autosurveillance pouvant justifier d’</w:t>
      </w:r>
      <w:r w:rsidR="55764C01" w:rsidRPr="781C88E4">
        <w:rPr>
          <w:rFonts w:eastAsia="Arial MT"/>
          <w:sz w:val="20"/>
          <w:szCs w:val="20"/>
          <w:u w:val="single"/>
        </w:rPr>
        <w:t>une estimation</w:t>
      </w:r>
      <w:r w:rsidR="55764C01" w:rsidRPr="781C88E4">
        <w:rPr>
          <w:rFonts w:eastAsia="Arial MT"/>
          <w:sz w:val="20"/>
          <w:szCs w:val="20"/>
        </w:rPr>
        <w:t xml:space="preserve"> des débits pour les STEU ≥ 500 EH, ou un contrôle de </w:t>
      </w:r>
      <w:r w:rsidR="55764C01" w:rsidRPr="781C88E4">
        <w:rPr>
          <w:rFonts w:eastAsia="Arial MT"/>
          <w:sz w:val="20"/>
          <w:szCs w:val="20"/>
          <w:u w:val="single"/>
        </w:rPr>
        <w:t>l’existence de déversement</w:t>
      </w:r>
      <w:r w:rsidR="55764C01" w:rsidRPr="781C88E4">
        <w:rPr>
          <w:rFonts w:eastAsia="Arial MT"/>
          <w:sz w:val="20"/>
          <w:szCs w:val="20"/>
        </w:rPr>
        <w:t xml:space="preserve"> pour les STEU &lt; 500 EH (</w:t>
      </w:r>
      <w:r w:rsidR="7EB8B1D5" w:rsidRPr="781C88E4">
        <w:rPr>
          <w:rFonts w:eastAsia="Arial MT"/>
          <w:sz w:val="20"/>
          <w:szCs w:val="20"/>
        </w:rPr>
        <w:t>équipement</w:t>
      </w:r>
      <w:r w:rsidR="21A85CBB" w:rsidRPr="781C88E4">
        <w:rPr>
          <w:rFonts w:eastAsia="Arial MT"/>
          <w:sz w:val="20"/>
          <w:szCs w:val="20"/>
        </w:rPr>
        <w:t>(s)</w:t>
      </w:r>
      <w:r w:rsidR="7EB8B1D5" w:rsidRPr="781C88E4">
        <w:rPr>
          <w:rFonts w:eastAsia="Arial MT"/>
          <w:sz w:val="20"/>
          <w:szCs w:val="20"/>
        </w:rPr>
        <w:t xml:space="preserve"> à mettre en place </w:t>
      </w:r>
      <w:r w:rsidR="55764C01" w:rsidRPr="781C88E4">
        <w:rPr>
          <w:rFonts w:eastAsia="Arial MT"/>
          <w:sz w:val="20"/>
          <w:szCs w:val="20"/>
        </w:rPr>
        <w:t xml:space="preserve">si des déversements sont </w:t>
      </w:r>
      <w:r w:rsidR="48457498" w:rsidRPr="781C88E4">
        <w:rPr>
          <w:rFonts w:eastAsia="Arial MT"/>
          <w:sz w:val="20"/>
          <w:szCs w:val="20"/>
        </w:rPr>
        <w:t>anticipés</w:t>
      </w:r>
      <w:r w:rsidR="55764C01" w:rsidRPr="781C88E4">
        <w:rPr>
          <w:rFonts w:eastAsia="Arial MT"/>
          <w:sz w:val="20"/>
          <w:szCs w:val="20"/>
        </w:rPr>
        <w:t xml:space="preserve"> </w:t>
      </w:r>
      <w:r w:rsidR="6E16FB5D" w:rsidRPr="781C88E4">
        <w:rPr>
          <w:rFonts w:eastAsia="Arial MT"/>
          <w:sz w:val="20"/>
          <w:szCs w:val="20"/>
        </w:rPr>
        <w:t xml:space="preserve">ou prévus </w:t>
      </w:r>
      <w:r w:rsidR="55764C01" w:rsidRPr="781C88E4">
        <w:rPr>
          <w:rFonts w:eastAsia="Arial MT"/>
          <w:sz w:val="20"/>
          <w:szCs w:val="20"/>
        </w:rPr>
        <w:t xml:space="preserve">le jour du bilan). Les dispositifs présents sur la STEU pourront être utilisés dans le cadre du bilan (sous réserve de bon fonctionnement). </w:t>
      </w:r>
      <w:r w:rsidR="3703DBA9" w:rsidRPr="781C88E4">
        <w:rPr>
          <w:rFonts w:eastAsia="Arial MT"/>
          <w:sz w:val="20"/>
          <w:szCs w:val="20"/>
        </w:rPr>
        <w:t>Dans l</w:t>
      </w:r>
      <w:r w:rsidR="55764C01" w:rsidRPr="781C88E4">
        <w:rPr>
          <w:rFonts w:eastAsia="Arial MT"/>
          <w:sz w:val="20"/>
          <w:szCs w:val="20"/>
        </w:rPr>
        <w:t>e cas contraire</w:t>
      </w:r>
      <w:r w:rsidR="3703DBA9" w:rsidRPr="781C88E4">
        <w:rPr>
          <w:rFonts w:eastAsia="Arial MT"/>
          <w:sz w:val="20"/>
          <w:szCs w:val="20"/>
        </w:rPr>
        <w:t xml:space="preserve">, la </w:t>
      </w:r>
      <w:r w:rsidR="46DE04D5" w:rsidRPr="781C88E4">
        <w:rPr>
          <w:rFonts w:eastAsia="Arial MT"/>
          <w:sz w:val="20"/>
          <w:szCs w:val="20"/>
        </w:rPr>
        <w:t xml:space="preserve">structure en charge du bilan d’autosurveillance devra </w:t>
      </w:r>
      <w:r w:rsidR="00B1D5D4" w:rsidRPr="781C88E4">
        <w:rPr>
          <w:rFonts w:eastAsia="Arial MT"/>
          <w:sz w:val="20"/>
          <w:szCs w:val="20"/>
        </w:rPr>
        <w:t xml:space="preserve">installer </w:t>
      </w:r>
      <w:r w:rsidR="6CD511B6" w:rsidRPr="781C88E4">
        <w:rPr>
          <w:rFonts w:eastAsia="Arial MT"/>
          <w:sz w:val="20"/>
          <w:szCs w:val="20"/>
        </w:rPr>
        <w:t>un dispositif</w:t>
      </w:r>
      <w:r w:rsidR="46DE04D5" w:rsidRPr="781C88E4">
        <w:rPr>
          <w:rFonts w:eastAsia="Arial MT"/>
          <w:sz w:val="20"/>
          <w:szCs w:val="20"/>
        </w:rPr>
        <w:t xml:space="preserve"> permettant de </w:t>
      </w:r>
      <w:r w:rsidR="3703DBA9" w:rsidRPr="781C88E4">
        <w:rPr>
          <w:rFonts w:eastAsia="Arial MT"/>
          <w:sz w:val="20"/>
          <w:szCs w:val="20"/>
        </w:rPr>
        <w:t>répondre aux exigences réglementaires</w:t>
      </w:r>
      <w:r w:rsidR="00B1D5D4" w:rsidRPr="781C88E4">
        <w:rPr>
          <w:rFonts w:eastAsia="Arial MT"/>
          <w:sz w:val="20"/>
          <w:szCs w:val="20"/>
        </w:rPr>
        <w:t xml:space="preserve">. </w:t>
      </w:r>
    </w:p>
    <w:p w14:paraId="41DED493" w14:textId="3AF2F2F0" w:rsidR="00B6138B" w:rsidRPr="001E3C32" w:rsidRDefault="423E2818" w:rsidP="160B31AF">
      <w:pPr>
        <w:pStyle w:val="Paragraphedeliste"/>
        <w:numPr>
          <w:ilvl w:val="0"/>
          <w:numId w:val="11"/>
        </w:numPr>
        <w:spacing w:after="0" w:line="288" w:lineRule="auto"/>
        <w:ind w:left="850" w:hanging="425"/>
        <w:jc w:val="both"/>
        <w:rPr>
          <w:rFonts w:eastAsia="Arial MT"/>
          <w:sz w:val="20"/>
          <w:szCs w:val="20"/>
        </w:rPr>
      </w:pPr>
      <w:r w:rsidRPr="7FA01121">
        <w:rPr>
          <w:rFonts w:eastAsia="Arial MT"/>
          <w:sz w:val="20"/>
          <w:szCs w:val="20"/>
        </w:rPr>
        <w:t>L</w:t>
      </w:r>
      <w:r w:rsidR="6518B9AC" w:rsidRPr="7FA01121">
        <w:rPr>
          <w:rFonts w:eastAsia="Arial MT"/>
          <w:sz w:val="20"/>
          <w:szCs w:val="20"/>
        </w:rPr>
        <w:t xml:space="preserve">es conditions météorologiques (temps sec ou temps de pluie) ainsi que la présence ou non de déversement </w:t>
      </w:r>
      <w:r w:rsidRPr="7FA01121">
        <w:rPr>
          <w:rFonts w:eastAsia="Arial MT"/>
          <w:sz w:val="20"/>
          <w:szCs w:val="20"/>
        </w:rPr>
        <w:t xml:space="preserve">(A2 et A5) </w:t>
      </w:r>
      <w:r w:rsidR="71DDFF0A" w:rsidRPr="7FA01121">
        <w:rPr>
          <w:rFonts w:eastAsia="Arial MT"/>
          <w:sz w:val="20"/>
          <w:szCs w:val="20"/>
        </w:rPr>
        <w:t>devr</w:t>
      </w:r>
      <w:r w:rsidR="2C2977E8" w:rsidRPr="7FA01121">
        <w:rPr>
          <w:rFonts w:eastAsia="Arial MT"/>
          <w:sz w:val="20"/>
          <w:szCs w:val="20"/>
        </w:rPr>
        <w:t>ont</w:t>
      </w:r>
      <w:r w:rsidR="71DDFF0A" w:rsidRPr="7FA01121">
        <w:rPr>
          <w:rFonts w:eastAsia="Arial MT"/>
          <w:sz w:val="20"/>
          <w:szCs w:val="20"/>
        </w:rPr>
        <w:t xml:space="preserve"> </w:t>
      </w:r>
      <w:r w:rsidRPr="7FA01121">
        <w:rPr>
          <w:rFonts w:eastAsia="Arial MT"/>
          <w:sz w:val="20"/>
          <w:szCs w:val="20"/>
        </w:rPr>
        <w:t xml:space="preserve">obligatoirement </w:t>
      </w:r>
      <w:r w:rsidR="71DDFF0A" w:rsidRPr="7FA01121">
        <w:rPr>
          <w:rFonts w:eastAsia="Arial MT"/>
          <w:sz w:val="20"/>
          <w:szCs w:val="20"/>
        </w:rPr>
        <w:t>être consigné</w:t>
      </w:r>
      <w:r w:rsidR="5BF6733B" w:rsidRPr="7FA01121">
        <w:rPr>
          <w:rFonts w:eastAsia="Arial MT"/>
          <w:sz w:val="20"/>
          <w:szCs w:val="20"/>
        </w:rPr>
        <w:t>es</w:t>
      </w:r>
      <w:r w:rsidR="71DDFF0A" w:rsidRPr="7FA01121">
        <w:rPr>
          <w:rFonts w:eastAsia="Arial MT"/>
          <w:sz w:val="20"/>
          <w:szCs w:val="20"/>
        </w:rPr>
        <w:t xml:space="preserve"> dans le rapport</w:t>
      </w:r>
      <w:r w:rsidR="58DA9B56" w:rsidRPr="7FA01121">
        <w:rPr>
          <w:rFonts w:eastAsia="Arial MT"/>
          <w:sz w:val="20"/>
          <w:szCs w:val="20"/>
        </w:rPr>
        <w:t xml:space="preserve"> </w:t>
      </w:r>
      <w:r w:rsidR="493800A4" w:rsidRPr="7FA01121">
        <w:rPr>
          <w:rFonts w:eastAsia="Arial MT"/>
          <w:sz w:val="20"/>
          <w:szCs w:val="20"/>
        </w:rPr>
        <w:t>;</w:t>
      </w:r>
    </w:p>
    <w:p w14:paraId="02B87C57" w14:textId="185EF507" w:rsidR="00B06AA4" w:rsidRPr="001E3C32" w:rsidRDefault="41B0290A" w:rsidP="1F16B82C">
      <w:pPr>
        <w:pStyle w:val="Paragraphedeliste"/>
        <w:numPr>
          <w:ilvl w:val="0"/>
          <w:numId w:val="11"/>
        </w:numPr>
        <w:spacing w:after="0" w:line="288" w:lineRule="auto"/>
        <w:ind w:left="850" w:hanging="425"/>
        <w:rPr>
          <w:rFonts w:eastAsia="Arial MT"/>
          <w:sz w:val="20"/>
          <w:szCs w:val="20"/>
        </w:rPr>
      </w:pPr>
      <w:r w:rsidRPr="7FA01121">
        <w:rPr>
          <w:rFonts w:eastAsia="Arial MT"/>
          <w:sz w:val="20"/>
          <w:szCs w:val="20"/>
        </w:rPr>
        <w:t>D’autre part, il conviendra de ne pas réaliser d’extractions de boues ni de déshydratation lors du bilan de pollution, de ne pas faire de maintenances lourdes des équipements, etc…</w:t>
      </w:r>
    </w:p>
    <w:p w14:paraId="447C1E2F" w14:textId="611C6F2D" w:rsidR="7FA01121" w:rsidRDefault="7FA01121" w:rsidP="781C88E4">
      <w:pPr>
        <w:spacing w:after="0" w:line="288" w:lineRule="auto"/>
        <w:rPr>
          <w:rFonts w:eastAsiaTheme="minorEastAsia"/>
          <w:sz w:val="20"/>
          <w:szCs w:val="20"/>
          <w:highlight w:val="yellow"/>
        </w:rPr>
      </w:pPr>
    </w:p>
    <w:p w14:paraId="7C2C9D5E" w14:textId="3CFC15B8" w:rsidR="00B06AA4" w:rsidRPr="00A0007A" w:rsidRDefault="058EDD0F" w:rsidP="781C88E4">
      <w:pPr>
        <w:pStyle w:val="Corpsdetexte"/>
        <w:numPr>
          <w:ilvl w:val="1"/>
          <w:numId w:val="10"/>
        </w:numPr>
        <w:spacing w:before="99" w:line="240" w:lineRule="exact"/>
        <w:rPr>
          <w:rFonts w:asciiTheme="minorHAnsi" w:hAnsiTheme="minorHAnsi" w:cstheme="minorBidi"/>
          <w:b/>
          <w:bCs/>
          <w:caps/>
          <w:sz w:val="22"/>
          <w:szCs w:val="22"/>
          <w:u w:val="single"/>
        </w:rPr>
      </w:pPr>
      <w:r w:rsidRPr="781C88E4">
        <w:rPr>
          <w:rFonts w:asciiTheme="minorHAnsi" w:hAnsiTheme="minorHAnsi" w:cstheme="minorBidi"/>
          <w:b/>
          <w:bCs/>
          <w:caps/>
          <w:sz w:val="22"/>
          <w:szCs w:val="22"/>
          <w:u w:val="single"/>
        </w:rPr>
        <w:t>Débitmétrie</w:t>
      </w:r>
    </w:p>
    <w:p w14:paraId="631D120A" w14:textId="1976CCE9" w:rsidR="00B06AA4" w:rsidRPr="00A0007A" w:rsidRDefault="00B06AA4" w:rsidP="781C88E4">
      <w:pPr>
        <w:pStyle w:val="Corpsdetexte"/>
        <w:spacing w:before="99" w:line="240" w:lineRule="exact"/>
        <w:ind w:left="173"/>
        <w:rPr>
          <w:rFonts w:asciiTheme="minorHAnsi" w:hAnsiTheme="minorHAnsi" w:cstheme="minorBidi"/>
          <w:b/>
          <w:bCs/>
          <w:caps/>
          <w:u w:val="single"/>
        </w:rPr>
      </w:pPr>
    </w:p>
    <w:p w14:paraId="6F88D118" w14:textId="31A12BEF" w:rsidR="00B06AA4" w:rsidRPr="00E455EE" w:rsidRDefault="4AA81DA2" w:rsidP="781C88E4">
      <w:pPr>
        <w:spacing w:after="0" w:line="288" w:lineRule="auto"/>
        <w:jc w:val="both"/>
        <w:rPr>
          <w:rFonts w:eastAsia="Arial MT"/>
          <w:sz w:val="20"/>
          <w:szCs w:val="20"/>
        </w:rPr>
      </w:pPr>
      <w:r w:rsidRPr="00E455EE">
        <w:rPr>
          <w:rFonts w:eastAsia="Arial MT"/>
          <w:sz w:val="20"/>
          <w:szCs w:val="20"/>
        </w:rPr>
        <w:t xml:space="preserve">Dans le cadre </w:t>
      </w:r>
      <w:r w:rsidR="533C4D6C" w:rsidRPr="00E455EE">
        <w:rPr>
          <w:rFonts w:eastAsia="Arial MT"/>
          <w:sz w:val="20"/>
          <w:szCs w:val="20"/>
        </w:rPr>
        <w:t xml:space="preserve">de la mise en </w:t>
      </w:r>
      <w:r w:rsidR="1C354981" w:rsidRPr="00E455EE">
        <w:rPr>
          <w:rFonts w:eastAsia="Arial MT"/>
          <w:sz w:val="20"/>
          <w:szCs w:val="20"/>
        </w:rPr>
        <w:t>œuvre</w:t>
      </w:r>
      <w:r w:rsidR="533C4D6C" w:rsidRPr="00E455EE">
        <w:rPr>
          <w:rFonts w:eastAsia="Arial MT"/>
          <w:sz w:val="20"/>
          <w:szCs w:val="20"/>
        </w:rPr>
        <w:t xml:space="preserve"> du</w:t>
      </w:r>
      <w:r w:rsidRPr="00E455EE">
        <w:rPr>
          <w:rFonts w:eastAsia="Arial MT"/>
          <w:sz w:val="20"/>
          <w:szCs w:val="20"/>
        </w:rPr>
        <w:t xml:space="preserve"> bilan d’autosurveillance</w:t>
      </w:r>
      <w:r w:rsidR="6D1CA9C8" w:rsidRPr="00E455EE">
        <w:rPr>
          <w:rFonts w:eastAsia="Arial MT"/>
          <w:sz w:val="20"/>
          <w:szCs w:val="20"/>
        </w:rPr>
        <w:t xml:space="preserve">, il conviendra de se référer aux modalités de réalisation définies dans le cahier de vie </w:t>
      </w:r>
      <w:r w:rsidR="50957235" w:rsidRPr="00E455EE">
        <w:rPr>
          <w:rFonts w:eastAsia="Arial MT"/>
          <w:sz w:val="20"/>
          <w:szCs w:val="20"/>
        </w:rPr>
        <w:t>afin de sélectionner le ou les points qui seront retenu</w:t>
      </w:r>
      <w:r w:rsidR="65FD2179" w:rsidRPr="00E455EE">
        <w:rPr>
          <w:rFonts w:eastAsia="Arial MT"/>
          <w:sz w:val="20"/>
          <w:szCs w:val="20"/>
        </w:rPr>
        <w:t>s</w:t>
      </w:r>
      <w:r w:rsidR="50957235" w:rsidRPr="00E455EE">
        <w:rPr>
          <w:rFonts w:eastAsia="Arial MT"/>
          <w:sz w:val="20"/>
          <w:szCs w:val="20"/>
        </w:rPr>
        <w:t xml:space="preserve"> pour </w:t>
      </w:r>
      <w:r w:rsidR="471F06C9" w:rsidRPr="00E455EE">
        <w:rPr>
          <w:rFonts w:eastAsia="Arial MT"/>
          <w:sz w:val="20"/>
          <w:szCs w:val="20"/>
        </w:rPr>
        <w:t>estimer</w:t>
      </w:r>
      <w:r w:rsidR="50957235" w:rsidRPr="00E455EE">
        <w:rPr>
          <w:rFonts w:eastAsia="Arial MT"/>
          <w:sz w:val="20"/>
          <w:szCs w:val="20"/>
        </w:rPr>
        <w:t xml:space="preserve"> ou mesurer le débit (point A3 ou A4). Si la station le permet, 2 mesures de débit seront installées (en entrée et en sortie).</w:t>
      </w:r>
    </w:p>
    <w:p w14:paraId="1CD43B7D" w14:textId="45A34ADE" w:rsidR="00B06AA4" w:rsidRPr="00E455EE" w:rsidRDefault="00B06AA4" w:rsidP="781C88E4">
      <w:pPr>
        <w:spacing w:after="0" w:line="288" w:lineRule="auto"/>
        <w:jc w:val="both"/>
        <w:rPr>
          <w:rFonts w:eastAsia="Arial MT"/>
          <w:sz w:val="20"/>
          <w:szCs w:val="20"/>
        </w:rPr>
      </w:pPr>
    </w:p>
    <w:p w14:paraId="25CD3C8C" w14:textId="4FAF6418" w:rsidR="00B06AA4" w:rsidRPr="00E455EE" w:rsidRDefault="53342992" w:rsidP="781C88E4">
      <w:pPr>
        <w:spacing w:after="0" w:line="288" w:lineRule="auto"/>
        <w:jc w:val="both"/>
        <w:rPr>
          <w:rFonts w:eastAsia="Arial MT"/>
          <w:sz w:val="20"/>
          <w:szCs w:val="20"/>
        </w:rPr>
      </w:pPr>
      <w:r w:rsidRPr="00E455EE">
        <w:rPr>
          <w:rFonts w:eastAsia="Arial MT"/>
          <w:sz w:val="20"/>
          <w:szCs w:val="20"/>
        </w:rPr>
        <w:t xml:space="preserve">En cas d’absence de cahier de vie, l’entité en charge de réalisation du bilan devra justifier le point ou les points qui seront retenu(s) </w:t>
      </w:r>
      <w:r w:rsidR="48BEF61C" w:rsidRPr="00E455EE">
        <w:rPr>
          <w:rFonts w:eastAsia="Arial MT"/>
          <w:sz w:val="20"/>
          <w:szCs w:val="20"/>
        </w:rPr>
        <w:t>dans le cadre du bilan.</w:t>
      </w:r>
    </w:p>
    <w:p w14:paraId="231E92DF" w14:textId="505B411D" w:rsidR="00B06AA4" w:rsidRPr="00E455EE" w:rsidRDefault="00B06AA4" w:rsidP="781C88E4">
      <w:pPr>
        <w:spacing w:after="0" w:line="288" w:lineRule="auto"/>
        <w:jc w:val="both"/>
        <w:rPr>
          <w:rFonts w:eastAsia="Arial MT"/>
          <w:sz w:val="20"/>
          <w:szCs w:val="20"/>
        </w:rPr>
      </w:pPr>
    </w:p>
    <w:p w14:paraId="4B6A5049" w14:textId="1751330D" w:rsidR="00B06AA4" w:rsidRPr="00E455EE" w:rsidRDefault="6FCABF3E" w:rsidP="781C88E4">
      <w:pPr>
        <w:spacing w:after="0" w:line="288" w:lineRule="auto"/>
        <w:jc w:val="both"/>
        <w:rPr>
          <w:b/>
          <w:bCs/>
          <w:caps/>
          <w:w w:val="85"/>
          <w:u w:val="single"/>
        </w:rPr>
      </w:pPr>
      <w:r w:rsidRPr="00E455EE">
        <w:rPr>
          <w:b/>
          <w:bCs/>
          <w:caps/>
          <w:w w:val="85"/>
          <w:u w:val="single"/>
        </w:rPr>
        <w:t>Distinction entre estimation et mesure de débit au sens de l’arrêté du 21 juillet 2015</w:t>
      </w:r>
      <w:r w:rsidR="4191233B" w:rsidRPr="00E455EE">
        <w:rPr>
          <w:b/>
          <w:bCs/>
          <w:caps/>
          <w:w w:val="85"/>
          <w:u w:val="single"/>
        </w:rPr>
        <w:t xml:space="preserve"> modifié</w:t>
      </w:r>
    </w:p>
    <w:p w14:paraId="4FF9C43C" w14:textId="54EB1159" w:rsidR="5370A022" w:rsidRPr="00E455EE" w:rsidRDefault="5370A022" w:rsidP="781C88E4">
      <w:pPr>
        <w:pStyle w:val="Paragraphedeliste"/>
        <w:spacing w:after="0" w:line="288" w:lineRule="auto"/>
        <w:ind w:left="850"/>
        <w:jc w:val="both"/>
        <w:rPr>
          <w:rFonts w:eastAsia="Arial MT"/>
          <w:sz w:val="20"/>
          <w:szCs w:val="20"/>
        </w:rPr>
      </w:pPr>
    </w:p>
    <w:p w14:paraId="3717690F" w14:textId="2EAC7C18" w:rsidR="00A309CB" w:rsidRPr="00E455EE" w:rsidRDefault="6FCABF3E" w:rsidP="7FA01121">
      <w:pPr>
        <w:spacing w:after="0" w:line="288" w:lineRule="auto"/>
        <w:jc w:val="both"/>
        <w:rPr>
          <w:color w:val="000000" w:themeColor="text1"/>
          <w:sz w:val="20"/>
          <w:szCs w:val="20"/>
        </w:rPr>
      </w:pPr>
      <w:r w:rsidRPr="00E455EE">
        <w:rPr>
          <w:rFonts w:eastAsia="Arial MT"/>
          <w:sz w:val="20"/>
          <w:szCs w:val="20"/>
        </w:rPr>
        <w:t xml:space="preserve">On parle de </w:t>
      </w:r>
      <w:r w:rsidRPr="00E455EE">
        <w:rPr>
          <w:rFonts w:eastAsia="Arial MT"/>
          <w:b/>
          <w:bCs/>
          <w:sz w:val="20"/>
          <w:szCs w:val="20"/>
        </w:rPr>
        <w:t>mesure</w:t>
      </w:r>
      <w:r w:rsidRPr="00E455EE">
        <w:rPr>
          <w:rFonts w:eastAsia="Arial MT"/>
          <w:sz w:val="20"/>
          <w:szCs w:val="20"/>
        </w:rPr>
        <w:t xml:space="preserve"> si le dispositif </w:t>
      </w:r>
      <w:r w:rsidRPr="00E455EE">
        <w:rPr>
          <w:b/>
          <w:bCs/>
          <w:color w:val="000000" w:themeColor="text1"/>
          <w:sz w:val="20"/>
          <w:szCs w:val="20"/>
        </w:rPr>
        <w:t xml:space="preserve">correspond à un dispositif </w:t>
      </w:r>
      <w:r w:rsidR="5659EF1C" w:rsidRPr="00E455EE">
        <w:rPr>
          <w:b/>
          <w:bCs/>
          <w:color w:val="000000" w:themeColor="text1"/>
          <w:sz w:val="20"/>
          <w:szCs w:val="20"/>
        </w:rPr>
        <w:t>dont</w:t>
      </w:r>
      <w:r w:rsidRPr="00E455EE">
        <w:rPr>
          <w:b/>
          <w:bCs/>
          <w:color w:val="000000" w:themeColor="text1"/>
          <w:sz w:val="20"/>
          <w:szCs w:val="20"/>
        </w:rPr>
        <w:t xml:space="preserve"> l’installation est vérifiée </w:t>
      </w:r>
      <w:r w:rsidR="7EFA30CF" w:rsidRPr="00E455EE">
        <w:rPr>
          <w:b/>
          <w:bCs/>
          <w:color w:val="000000" w:themeColor="text1"/>
          <w:sz w:val="20"/>
          <w:szCs w:val="20"/>
        </w:rPr>
        <w:t xml:space="preserve">comme étant conforme aux prescriptions de la norme </w:t>
      </w:r>
      <w:r w:rsidR="02828EDC" w:rsidRPr="00E455EE">
        <w:rPr>
          <w:b/>
          <w:bCs/>
          <w:color w:val="000000" w:themeColor="text1"/>
          <w:sz w:val="20"/>
          <w:szCs w:val="20"/>
        </w:rPr>
        <w:t xml:space="preserve">et/ou aux règles de l’art </w:t>
      </w:r>
      <w:r w:rsidR="7EFA30CF" w:rsidRPr="00E455EE">
        <w:rPr>
          <w:b/>
          <w:bCs/>
          <w:color w:val="000000" w:themeColor="text1"/>
          <w:sz w:val="20"/>
          <w:szCs w:val="20"/>
        </w:rPr>
        <w:t>du dispositif considéré</w:t>
      </w:r>
      <w:r w:rsidR="4FDF5FD8" w:rsidRPr="00E455EE">
        <w:rPr>
          <w:b/>
          <w:bCs/>
          <w:color w:val="000000" w:themeColor="text1"/>
          <w:sz w:val="20"/>
          <w:szCs w:val="20"/>
        </w:rPr>
        <w:t xml:space="preserve"> ou si le dispositif est validé par l’Agence de l’eau</w:t>
      </w:r>
      <w:r w:rsidR="7EFA30CF" w:rsidRPr="00E455EE">
        <w:rPr>
          <w:color w:val="000000" w:themeColor="text1"/>
          <w:sz w:val="20"/>
          <w:szCs w:val="20"/>
        </w:rPr>
        <w:t xml:space="preserve">. </w:t>
      </w:r>
    </w:p>
    <w:p w14:paraId="182BC2BE" w14:textId="06EE0DED" w:rsidR="7FA01121" w:rsidRPr="00E455EE" w:rsidRDefault="7FA01121" w:rsidP="7FA01121">
      <w:pPr>
        <w:spacing w:after="0" w:line="288" w:lineRule="auto"/>
        <w:jc w:val="both"/>
        <w:rPr>
          <w:color w:val="000000" w:themeColor="text1"/>
          <w:sz w:val="20"/>
          <w:szCs w:val="20"/>
        </w:rPr>
      </w:pPr>
    </w:p>
    <w:p w14:paraId="4C57339A" w14:textId="1B4892CE" w:rsidR="238FB54F" w:rsidRPr="00E455EE" w:rsidRDefault="238FB54F" w:rsidP="7FA01121">
      <w:pPr>
        <w:spacing w:after="0" w:line="288" w:lineRule="auto"/>
        <w:jc w:val="both"/>
        <w:rPr>
          <w:rFonts w:eastAsia="Arial MT"/>
          <w:sz w:val="20"/>
          <w:szCs w:val="20"/>
        </w:rPr>
      </w:pPr>
      <w:r w:rsidRPr="00E455EE">
        <w:rPr>
          <w:rFonts w:eastAsia="Arial MT"/>
          <w:sz w:val="20"/>
          <w:szCs w:val="20"/>
        </w:rPr>
        <w:t>On parle d'</w:t>
      </w:r>
      <w:r w:rsidRPr="00E455EE">
        <w:rPr>
          <w:rFonts w:eastAsia="Arial MT"/>
          <w:b/>
          <w:bCs/>
          <w:sz w:val="20"/>
          <w:szCs w:val="20"/>
        </w:rPr>
        <w:t>estimation</w:t>
      </w:r>
      <w:r w:rsidRPr="00E455EE">
        <w:rPr>
          <w:rFonts w:eastAsia="Arial MT"/>
          <w:sz w:val="20"/>
          <w:szCs w:val="20"/>
        </w:rPr>
        <w:t xml:space="preserve"> pour tout autre dispositif de mesure.</w:t>
      </w:r>
    </w:p>
    <w:p w14:paraId="6706C33A" w14:textId="1354DE44" w:rsidR="7FA01121" w:rsidRPr="00E455EE" w:rsidRDefault="7FA01121" w:rsidP="7FA01121">
      <w:pPr>
        <w:spacing w:after="0" w:line="288" w:lineRule="auto"/>
        <w:jc w:val="both"/>
        <w:rPr>
          <w:color w:val="000000" w:themeColor="text1"/>
          <w:sz w:val="20"/>
          <w:szCs w:val="20"/>
        </w:rPr>
      </w:pPr>
    </w:p>
    <w:p w14:paraId="0457AC0A" w14:textId="0004A0CD" w:rsidR="3F1813D6" w:rsidRPr="00E455EE" w:rsidRDefault="6FDEDAE4" w:rsidP="0BB5B78D">
      <w:pPr>
        <w:spacing w:after="0" w:line="288" w:lineRule="auto"/>
        <w:jc w:val="both"/>
        <w:rPr>
          <w:color w:val="000000" w:themeColor="text1"/>
          <w:sz w:val="20"/>
          <w:szCs w:val="20"/>
          <w:u w:val="single"/>
        </w:rPr>
      </w:pPr>
      <w:r w:rsidRPr="00E455EE">
        <w:rPr>
          <w:b/>
          <w:bCs/>
          <w:color w:val="000000" w:themeColor="text1"/>
          <w:sz w:val="20"/>
          <w:szCs w:val="20"/>
          <w:u w:val="single"/>
        </w:rPr>
        <w:t>Précisions apporté</w:t>
      </w:r>
      <w:r w:rsidRPr="00E455EE">
        <w:rPr>
          <w:rFonts w:eastAsiaTheme="minorEastAsia"/>
          <w:b/>
          <w:bCs/>
          <w:color w:val="000000" w:themeColor="text1"/>
          <w:sz w:val="20"/>
          <w:szCs w:val="20"/>
          <w:u w:val="single"/>
        </w:rPr>
        <w:t xml:space="preserve">es sur les exigences d’une mesure de débit selon </w:t>
      </w:r>
      <w:r w:rsidR="16C55373" w:rsidRPr="00E455EE">
        <w:rPr>
          <w:rFonts w:eastAsiaTheme="minorEastAsia"/>
          <w:b/>
          <w:bCs/>
          <w:color w:val="000000" w:themeColor="text1"/>
          <w:sz w:val="20"/>
          <w:szCs w:val="20"/>
          <w:u w:val="single"/>
        </w:rPr>
        <w:t xml:space="preserve">la capacité réglementaire de la STEU (en kg/j de DBO5 ou EH) </w:t>
      </w:r>
      <w:r w:rsidRPr="00E455EE">
        <w:rPr>
          <w:rFonts w:eastAsiaTheme="minorEastAsia"/>
          <w:b/>
          <w:bCs/>
          <w:color w:val="000000" w:themeColor="text1"/>
          <w:sz w:val="20"/>
          <w:szCs w:val="20"/>
          <w:u w:val="single"/>
        </w:rPr>
        <w:t>e</w:t>
      </w:r>
      <w:r w:rsidRPr="00E455EE">
        <w:rPr>
          <w:b/>
          <w:bCs/>
          <w:color w:val="000000" w:themeColor="text1"/>
          <w:sz w:val="20"/>
          <w:szCs w:val="20"/>
          <w:u w:val="single"/>
        </w:rPr>
        <w:t>t la date de construction / réhabilitation des STEU :</w:t>
      </w:r>
    </w:p>
    <w:p w14:paraId="19B610A0" w14:textId="633B1994" w:rsidR="3F1813D6" w:rsidRDefault="3F1813D6" w:rsidP="04F44B84">
      <w:pPr>
        <w:spacing w:after="0" w:line="288" w:lineRule="auto"/>
        <w:jc w:val="both"/>
        <w:rPr>
          <w:rFonts w:ascii="Times New Roman" w:hAnsi="Times New Roman" w:cs="Times New Roman"/>
          <w:color w:val="000000" w:themeColor="text1"/>
        </w:rPr>
      </w:pPr>
    </w:p>
    <w:p w14:paraId="0CE56D99" w14:textId="77777777" w:rsidR="001517F9" w:rsidRDefault="001517F9" w:rsidP="04F44B84">
      <w:pPr>
        <w:spacing w:after="0" w:line="288" w:lineRule="auto"/>
        <w:jc w:val="both"/>
        <w:rPr>
          <w:rFonts w:ascii="Times New Roman" w:hAnsi="Times New Roman" w:cs="Times New Roman"/>
          <w:color w:val="000000" w:themeColor="text1"/>
        </w:rPr>
      </w:pPr>
    </w:p>
    <w:p w14:paraId="170071EC" w14:textId="77777777" w:rsidR="001517F9" w:rsidRPr="00E455EE" w:rsidRDefault="001517F9" w:rsidP="04F44B84">
      <w:pPr>
        <w:spacing w:after="0" w:line="288" w:lineRule="auto"/>
        <w:jc w:val="both"/>
        <w:rPr>
          <w:rFonts w:ascii="Times New Roman" w:hAnsi="Times New Roman" w:cs="Times New Roman"/>
          <w:color w:val="000000" w:themeColor="text1"/>
        </w:rPr>
      </w:pPr>
    </w:p>
    <w:p w14:paraId="6A2C5E2A" w14:textId="759A0604" w:rsidR="3F1813D6" w:rsidRPr="00E455EE" w:rsidRDefault="6FDEDAE4" w:rsidP="04F44B84">
      <w:pPr>
        <w:spacing w:after="0" w:line="288" w:lineRule="auto"/>
        <w:jc w:val="both"/>
        <w:rPr>
          <w:rFonts w:eastAsia="Arial MT"/>
          <w:sz w:val="20"/>
          <w:szCs w:val="20"/>
        </w:rPr>
      </w:pPr>
      <w:r w:rsidRPr="00E455EE">
        <w:rPr>
          <w:rFonts w:eastAsia="Arial MT"/>
          <w:sz w:val="20"/>
          <w:szCs w:val="20"/>
        </w:rPr>
        <w:lastRenderedPageBreak/>
        <w:t xml:space="preserve">Concernant le matériel </w:t>
      </w:r>
      <w:r w:rsidR="7617C60B" w:rsidRPr="00E455EE">
        <w:rPr>
          <w:rFonts w:eastAsia="Arial MT"/>
          <w:sz w:val="20"/>
          <w:szCs w:val="20"/>
        </w:rPr>
        <w:t>utilisé</w:t>
      </w:r>
      <w:r w:rsidRPr="00E455EE">
        <w:rPr>
          <w:rFonts w:eastAsia="Arial MT"/>
          <w:sz w:val="20"/>
          <w:szCs w:val="20"/>
        </w:rPr>
        <w:t xml:space="preserve"> dans le cadre d’</w:t>
      </w:r>
      <w:r w:rsidRPr="00E455EE">
        <w:rPr>
          <w:rFonts w:eastAsia="Arial MT"/>
          <w:sz w:val="20"/>
          <w:szCs w:val="20"/>
          <w:u w:val="single"/>
        </w:rPr>
        <w:t>une mesure de débit exigée</w:t>
      </w:r>
      <w:r w:rsidRPr="00E455EE">
        <w:rPr>
          <w:rFonts w:eastAsia="Arial MT"/>
          <w:sz w:val="20"/>
          <w:szCs w:val="20"/>
        </w:rPr>
        <w:t xml:space="preserve"> pour les points A3 ou A4 (classes 500 – 2000 EH), le tableau</w:t>
      </w:r>
      <w:r w:rsidR="0A7CC951" w:rsidRPr="00E455EE">
        <w:rPr>
          <w:rFonts w:eastAsia="Arial MT"/>
          <w:sz w:val="20"/>
          <w:szCs w:val="20"/>
        </w:rPr>
        <w:t xml:space="preserve"> suivant</w:t>
      </w:r>
      <w:r w:rsidRPr="00E455EE">
        <w:rPr>
          <w:rFonts w:eastAsia="Arial MT"/>
          <w:sz w:val="20"/>
          <w:szCs w:val="20"/>
        </w:rPr>
        <w:t xml:space="preserve"> liste le matériel et conditions acceptés par les agences de l’eau</w:t>
      </w:r>
      <w:r w:rsidR="3D175FFF" w:rsidRPr="00E455EE">
        <w:rPr>
          <w:rFonts w:eastAsia="Arial MT"/>
          <w:sz w:val="20"/>
          <w:szCs w:val="20"/>
        </w:rPr>
        <w:t xml:space="preserve"> en</w:t>
      </w:r>
      <w:r w:rsidRPr="00E455EE">
        <w:rPr>
          <w:rFonts w:eastAsia="Arial MT"/>
          <w:sz w:val="20"/>
          <w:szCs w:val="20"/>
        </w:rPr>
        <w:t xml:space="preserve"> tenant compte de la capacité </w:t>
      </w:r>
      <w:r w:rsidR="2D2A3C6B" w:rsidRPr="00E455EE">
        <w:rPr>
          <w:rFonts w:eastAsia="Arial MT"/>
          <w:sz w:val="20"/>
          <w:szCs w:val="20"/>
        </w:rPr>
        <w:t xml:space="preserve">réglementaire </w:t>
      </w:r>
      <w:r w:rsidRPr="00E455EE">
        <w:rPr>
          <w:rFonts w:eastAsia="Arial MT"/>
          <w:sz w:val="20"/>
          <w:szCs w:val="20"/>
        </w:rPr>
        <w:t xml:space="preserve">de </w:t>
      </w:r>
      <w:r w:rsidR="058A08C5" w:rsidRPr="00E455EE">
        <w:rPr>
          <w:rFonts w:eastAsia="Arial MT"/>
          <w:sz w:val="20"/>
          <w:szCs w:val="20"/>
        </w:rPr>
        <w:t>la STEU</w:t>
      </w:r>
      <w:r w:rsidRPr="00E455EE">
        <w:rPr>
          <w:rFonts w:eastAsia="Arial MT"/>
          <w:sz w:val="20"/>
          <w:szCs w:val="20"/>
        </w:rPr>
        <w:t xml:space="preserve"> et de l</w:t>
      </w:r>
      <w:r w:rsidR="73080F6E" w:rsidRPr="00E455EE">
        <w:rPr>
          <w:rFonts w:eastAsia="Arial MT"/>
          <w:sz w:val="20"/>
          <w:szCs w:val="20"/>
        </w:rPr>
        <w:t xml:space="preserve">’âge de celle-ci. L’âge de la STEU est </w:t>
      </w:r>
      <w:r w:rsidR="31ACF4A0" w:rsidRPr="00E455EE">
        <w:rPr>
          <w:rFonts w:eastAsia="Arial MT"/>
          <w:sz w:val="20"/>
          <w:szCs w:val="20"/>
        </w:rPr>
        <w:t>déterminé</w:t>
      </w:r>
      <w:r w:rsidR="73080F6E" w:rsidRPr="00E455EE">
        <w:rPr>
          <w:rFonts w:eastAsia="Arial MT"/>
          <w:sz w:val="20"/>
          <w:szCs w:val="20"/>
        </w:rPr>
        <w:t xml:space="preserve"> selon sa date de construction ou de réhabilitation </w:t>
      </w:r>
      <w:r w:rsidR="04323A71" w:rsidRPr="00E455EE">
        <w:rPr>
          <w:rFonts w:eastAsia="Arial MT"/>
          <w:sz w:val="20"/>
          <w:szCs w:val="20"/>
        </w:rPr>
        <w:t>:</w:t>
      </w:r>
      <w:r w:rsidRPr="00E455EE">
        <w:rPr>
          <w:rFonts w:eastAsia="Arial MT"/>
          <w:sz w:val="20"/>
          <w:szCs w:val="20"/>
        </w:rPr>
        <w:t xml:space="preserve"> </w:t>
      </w:r>
    </w:p>
    <w:p w14:paraId="56087EDE" w14:textId="3D3ADDC8" w:rsidR="3F1813D6" w:rsidRPr="00E455EE" w:rsidRDefault="3F1813D6" w:rsidP="04F44B84">
      <w:pPr>
        <w:spacing w:after="0" w:line="288" w:lineRule="auto"/>
        <w:jc w:val="both"/>
        <w:rPr>
          <w:rFonts w:eastAsia="Arial MT"/>
          <w:sz w:val="20"/>
          <w:szCs w:val="20"/>
        </w:rPr>
      </w:pPr>
    </w:p>
    <w:p w14:paraId="3A0A0E04" w14:textId="5D1973EB" w:rsidR="3F1813D6" w:rsidRPr="00E455EE" w:rsidRDefault="3F1813D6" w:rsidP="0B638D08">
      <w:pPr>
        <w:spacing w:after="0" w:line="288" w:lineRule="auto"/>
        <w:jc w:val="both"/>
        <w:rPr>
          <w:rFonts w:eastAsia="Arial MT"/>
          <w:sz w:val="20"/>
          <w:szCs w:val="20"/>
        </w:rPr>
      </w:pPr>
    </w:p>
    <w:tbl>
      <w:tblPr>
        <w:tblStyle w:val="Grilledutableau"/>
        <w:tblW w:w="0" w:type="auto"/>
        <w:tblLook w:val="06A0" w:firstRow="1" w:lastRow="0" w:firstColumn="1" w:lastColumn="0" w:noHBand="1" w:noVBand="1"/>
      </w:tblPr>
      <w:tblGrid>
        <w:gridCol w:w="2240"/>
        <w:gridCol w:w="3033"/>
        <w:gridCol w:w="3789"/>
      </w:tblGrid>
      <w:tr w:rsidR="04F44B84" w:rsidRPr="00E455EE" w14:paraId="13C2F7ED" w14:textId="77777777" w:rsidTr="41D1F324">
        <w:trPr>
          <w:trHeight w:val="300"/>
        </w:trPr>
        <w:tc>
          <w:tcPr>
            <w:tcW w:w="2265" w:type="dxa"/>
          </w:tcPr>
          <w:p w14:paraId="4F904E11" w14:textId="40D651AC" w:rsidR="04F44B84" w:rsidRPr="00E455EE" w:rsidRDefault="04F44B84" w:rsidP="04F44B84">
            <w:pPr>
              <w:rPr>
                <w:rFonts w:eastAsia="Arial MT"/>
                <w:b/>
                <w:bCs/>
                <w:sz w:val="20"/>
                <w:szCs w:val="20"/>
              </w:rPr>
            </w:pPr>
            <w:r w:rsidRPr="00E455EE">
              <w:rPr>
                <w:rFonts w:eastAsia="Arial MT"/>
                <w:b/>
                <w:bCs/>
                <w:sz w:val="20"/>
                <w:szCs w:val="20"/>
              </w:rPr>
              <w:t>Classe STEU (EH)</w:t>
            </w:r>
          </w:p>
        </w:tc>
        <w:tc>
          <w:tcPr>
            <w:tcW w:w="3075" w:type="dxa"/>
          </w:tcPr>
          <w:p w14:paraId="290B1FBE" w14:textId="2413BD1F" w:rsidR="04F44B84" w:rsidRPr="00E455EE" w:rsidRDefault="04F44B84" w:rsidP="04F44B84">
            <w:pPr>
              <w:rPr>
                <w:rFonts w:eastAsia="Arial MT"/>
                <w:b/>
                <w:bCs/>
                <w:sz w:val="20"/>
                <w:szCs w:val="20"/>
              </w:rPr>
            </w:pPr>
            <w:r w:rsidRPr="00E455EE">
              <w:rPr>
                <w:rFonts w:eastAsia="Arial MT"/>
                <w:b/>
                <w:bCs/>
                <w:sz w:val="20"/>
                <w:szCs w:val="20"/>
              </w:rPr>
              <w:t xml:space="preserve">500 – 1 000 EH </w:t>
            </w:r>
          </w:p>
          <w:p w14:paraId="197FA344" w14:textId="4CF191D9" w:rsidR="04F44B84" w:rsidRPr="00E455EE" w:rsidRDefault="04F44B84" w:rsidP="04F44B84">
            <w:pPr>
              <w:rPr>
                <w:rFonts w:eastAsia="Arial MT"/>
                <w:b/>
                <w:bCs/>
                <w:sz w:val="20"/>
                <w:szCs w:val="20"/>
              </w:rPr>
            </w:pPr>
            <w:r w:rsidRPr="00E455EE">
              <w:rPr>
                <w:rFonts w:eastAsia="Arial MT"/>
                <w:b/>
                <w:bCs/>
                <w:sz w:val="20"/>
                <w:szCs w:val="20"/>
              </w:rPr>
              <w:t xml:space="preserve">(30 – 60 kg DBO5/j) </w:t>
            </w:r>
          </w:p>
        </w:tc>
        <w:tc>
          <w:tcPr>
            <w:tcW w:w="3848" w:type="dxa"/>
          </w:tcPr>
          <w:p w14:paraId="455DF938" w14:textId="78698F6C" w:rsidR="04F44B84" w:rsidRPr="00E455EE" w:rsidRDefault="04F44B84" w:rsidP="04F44B84">
            <w:pPr>
              <w:rPr>
                <w:rFonts w:eastAsia="Arial MT"/>
                <w:b/>
                <w:bCs/>
                <w:sz w:val="20"/>
                <w:szCs w:val="20"/>
              </w:rPr>
            </w:pPr>
            <w:r w:rsidRPr="00E455EE">
              <w:rPr>
                <w:rFonts w:eastAsia="Arial MT"/>
                <w:b/>
                <w:bCs/>
                <w:sz w:val="20"/>
                <w:szCs w:val="20"/>
              </w:rPr>
              <w:t xml:space="preserve">1 000 – 2 000 EH </w:t>
            </w:r>
          </w:p>
          <w:p w14:paraId="45DE2955" w14:textId="025169EA" w:rsidR="04F44B84" w:rsidRPr="00E455EE" w:rsidRDefault="04F44B84" w:rsidP="04F44B84">
            <w:pPr>
              <w:rPr>
                <w:rFonts w:eastAsia="Arial MT"/>
                <w:b/>
                <w:bCs/>
                <w:sz w:val="20"/>
                <w:szCs w:val="20"/>
              </w:rPr>
            </w:pPr>
            <w:r w:rsidRPr="00E455EE">
              <w:rPr>
                <w:rFonts w:eastAsia="Arial MT"/>
                <w:b/>
                <w:bCs/>
                <w:sz w:val="20"/>
                <w:szCs w:val="20"/>
              </w:rPr>
              <w:t>(60 – 120 kg DBO5/j)</w:t>
            </w:r>
          </w:p>
          <w:p w14:paraId="64294792" w14:textId="09FAF2D9" w:rsidR="04F44B84" w:rsidRPr="00E455EE" w:rsidRDefault="04F44B84" w:rsidP="04F44B84">
            <w:pPr>
              <w:rPr>
                <w:rFonts w:eastAsia="Arial MT"/>
                <w:b/>
                <w:bCs/>
                <w:sz w:val="20"/>
                <w:szCs w:val="20"/>
              </w:rPr>
            </w:pPr>
          </w:p>
        </w:tc>
      </w:tr>
      <w:tr w:rsidR="04F44B84" w:rsidRPr="00E455EE" w14:paraId="35AD00A6" w14:textId="77777777" w:rsidTr="41D1F324">
        <w:trPr>
          <w:trHeight w:val="300"/>
        </w:trPr>
        <w:tc>
          <w:tcPr>
            <w:tcW w:w="2265" w:type="dxa"/>
          </w:tcPr>
          <w:p w14:paraId="03442C5E" w14:textId="59D9BB1E" w:rsidR="04F44B84" w:rsidRPr="00E455EE" w:rsidRDefault="04F44B84" w:rsidP="04F44B84">
            <w:pPr>
              <w:rPr>
                <w:rFonts w:eastAsia="Arial MT"/>
                <w:b/>
                <w:bCs/>
                <w:sz w:val="20"/>
                <w:szCs w:val="20"/>
              </w:rPr>
            </w:pPr>
            <w:r w:rsidRPr="00E455EE">
              <w:rPr>
                <w:rFonts w:eastAsia="Arial MT"/>
                <w:b/>
                <w:bCs/>
                <w:sz w:val="20"/>
                <w:szCs w:val="20"/>
              </w:rPr>
              <w:t>Exigence équipement de mesure en A3 ou A4</w:t>
            </w:r>
          </w:p>
          <w:p w14:paraId="3CEDA2D4" w14:textId="49F0EDC2" w:rsidR="04F44B84" w:rsidRPr="00E455EE" w:rsidRDefault="04F44B84" w:rsidP="04F44B84">
            <w:pPr>
              <w:rPr>
                <w:rFonts w:eastAsia="Arial MT"/>
                <w:b/>
                <w:bCs/>
                <w:sz w:val="20"/>
                <w:szCs w:val="20"/>
              </w:rPr>
            </w:pPr>
            <w:r w:rsidRPr="00E455EE">
              <w:rPr>
                <w:rFonts w:eastAsia="Arial MT"/>
                <w:b/>
                <w:bCs/>
                <w:sz w:val="20"/>
                <w:szCs w:val="20"/>
              </w:rPr>
              <w:t>Station neuve*</w:t>
            </w:r>
          </w:p>
          <w:p w14:paraId="6EEB9374" w14:textId="7C795CB4" w:rsidR="04F44B84" w:rsidRPr="00E455EE" w:rsidRDefault="04F44B84" w:rsidP="04F44B84">
            <w:pPr>
              <w:rPr>
                <w:rFonts w:eastAsia="Arial MT"/>
                <w:b/>
                <w:bCs/>
                <w:sz w:val="20"/>
                <w:szCs w:val="20"/>
              </w:rPr>
            </w:pPr>
          </w:p>
        </w:tc>
        <w:tc>
          <w:tcPr>
            <w:tcW w:w="3033" w:type="dxa"/>
            <w:vMerge w:val="restart"/>
          </w:tcPr>
          <w:p w14:paraId="5BDA2328" w14:textId="09284754" w:rsidR="04F44B84" w:rsidRPr="00E455EE" w:rsidRDefault="04F44B84" w:rsidP="04F44B84">
            <w:pPr>
              <w:rPr>
                <w:color w:val="000000" w:themeColor="text1"/>
                <w:sz w:val="20"/>
                <w:szCs w:val="20"/>
              </w:rPr>
            </w:pPr>
            <w:r w:rsidRPr="00E455EE">
              <w:rPr>
                <w:color w:val="000000" w:themeColor="text1"/>
                <w:sz w:val="20"/>
                <w:szCs w:val="20"/>
              </w:rPr>
              <w:t>Dispositif s’approchant au mieux des prescriptions de la norme et/ou aux règles de l’art du dispositif considéré ou si le dispositif est accepté par l’Agence de l’eau.</w:t>
            </w:r>
          </w:p>
          <w:p w14:paraId="4EB8BC29" w14:textId="3B2F9EB9" w:rsidR="04F44B84" w:rsidRPr="00E455EE" w:rsidRDefault="04F44B84" w:rsidP="04F44B84">
            <w:pPr>
              <w:rPr>
                <w:rFonts w:eastAsia="Arial MT"/>
                <w:sz w:val="20"/>
                <w:szCs w:val="20"/>
              </w:rPr>
            </w:pPr>
          </w:p>
          <w:p w14:paraId="5553DAA4" w14:textId="7553DBB4" w:rsidR="41D1F324" w:rsidRPr="00E455EE" w:rsidRDefault="41D1F324" w:rsidP="41D1F324">
            <w:pPr>
              <w:rPr>
                <w:color w:val="000000" w:themeColor="text1"/>
                <w:sz w:val="20"/>
                <w:szCs w:val="20"/>
              </w:rPr>
            </w:pPr>
          </w:p>
        </w:tc>
        <w:tc>
          <w:tcPr>
            <w:tcW w:w="3848" w:type="dxa"/>
          </w:tcPr>
          <w:p w14:paraId="6201CF17" w14:textId="27CB531E" w:rsidR="04F44B84" w:rsidRPr="00E455EE" w:rsidRDefault="04F44B84" w:rsidP="6C556B9A">
            <w:pPr>
              <w:rPr>
                <w:color w:val="000000" w:themeColor="text1"/>
                <w:sz w:val="20"/>
                <w:szCs w:val="20"/>
              </w:rPr>
            </w:pPr>
            <w:r w:rsidRPr="00E455EE">
              <w:rPr>
                <w:color w:val="000000" w:themeColor="text1"/>
                <w:sz w:val="20"/>
                <w:szCs w:val="20"/>
              </w:rPr>
              <w:t>Dispositif étant conforme aux prescriptions de la norme et/ou aux règles de l’art du dispositif considéré</w:t>
            </w:r>
          </w:p>
        </w:tc>
      </w:tr>
      <w:tr w:rsidR="04F44B84" w:rsidRPr="00E455EE" w14:paraId="75DF92BA" w14:textId="77777777" w:rsidTr="41D1F324">
        <w:trPr>
          <w:trHeight w:val="300"/>
        </w:trPr>
        <w:tc>
          <w:tcPr>
            <w:tcW w:w="2265" w:type="dxa"/>
          </w:tcPr>
          <w:p w14:paraId="6894C8F1" w14:textId="7A519E9D" w:rsidR="04F44B84" w:rsidRPr="00E455EE" w:rsidRDefault="04F44B84" w:rsidP="04F44B84">
            <w:pPr>
              <w:rPr>
                <w:rFonts w:eastAsia="Arial MT"/>
                <w:b/>
                <w:bCs/>
                <w:sz w:val="20"/>
                <w:szCs w:val="20"/>
              </w:rPr>
            </w:pPr>
            <w:r w:rsidRPr="00E455EE">
              <w:rPr>
                <w:rFonts w:eastAsia="Arial MT"/>
                <w:b/>
                <w:bCs/>
                <w:sz w:val="20"/>
                <w:szCs w:val="20"/>
              </w:rPr>
              <w:t>Exigence équipement de mesure en A3 ou A4</w:t>
            </w:r>
          </w:p>
          <w:p w14:paraId="7F686521" w14:textId="6F9CB79C" w:rsidR="04F44B84" w:rsidRPr="00E455EE" w:rsidRDefault="04F44B84" w:rsidP="04F44B84">
            <w:pPr>
              <w:rPr>
                <w:rFonts w:eastAsia="Arial MT"/>
                <w:b/>
                <w:bCs/>
                <w:sz w:val="20"/>
                <w:szCs w:val="20"/>
              </w:rPr>
            </w:pPr>
            <w:r w:rsidRPr="00E455EE">
              <w:rPr>
                <w:rFonts w:eastAsia="Arial MT"/>
                <w:b/>
                <w:bCs/>
                <w:sz w:val="20"/>
                <w:szCs w:val="20"/>
              </w:rPr>
              <w:t>Station réhabilitée*</w:t>
            </w:r>
          </w:p>
        </w:tc>
        <w:tc>
          <w:tcPr>
            <w:tcW w:w="3033" w:type="dxa"/>
            <w:vMerge/>
          </w:tcPr>
          <w:p w14:paraId="0AF637EF" w14:textId="09284754" w:rsidR="04F44B84" w:rsidRPr="00E455EE" w:rsidRDefault="34BCAB3D" w:rsidP="0BB5B78D">
            <w:pPr>
              <w:rPr>
                <w:color w:val="000000" w:themeColor="text1"/>
                <w:sz w:val="20"/>
                <w:szCs w:val="20"/>
              </w:rPr>
            </w:pPr>
            <w:r w:rsidRPr="00E455EE">
              <w:rPr>
                <w:color w:val="000000" w:themeColor="text1"/>
                <w:sz w:val="20"/>
                <w:szCs w:val="20"/>
              </w:rPr>
              <w:t>Dispositif s’approchant au mieux des prescriptions de la norme et/ou aux règles de l’art du dispositif considéré ou si le dispositif est accepté par l’Agence de l’eau.</w:t>
            </w:r>
          </w:p>
          <w:p w14:paraId="4FDCD69C" w14:textId="3B7A9286" w:rsidR="04F44B84" w:rsidRPr="00E455EE" w:rsidRDefault="04F44B84" w:rsidP="0BB5B78D">
            <w:pPr>
              <w:rPr>
                <w:color w:val="000000" w:themeColor="text1"/>
                <w:sz w:val="20"/>
                <w:szCs w:val="20"/>
              </w:rPr>
            </w:pPr>
          </w:p>
        </w:tc>
        <w:tc>
          <w:tcPr>
            <w:tcW w:w="3848" w:type="dxa"/>
          </w:tcPr>
          <w:p w14:paraId="2181CC1A" w14:textId="5B4B84DD" w:rsidR="04F44B84" w:rsidRPr="00E455EE" w:rsidRDefault="40CC12FA" w:rsidP="465A026A">
            <w:pPr>
              <w:rPr>
                <w:color w:val="000000" w:themeColor="text1"/>
                <w:sz w:val="20"/>
                <w:szCs w:val="20"/>
              </w:rPr>
            </w:pPr>
            <w:r w:rsidRPr="00E455EE">
              <w:rPr>
                <w:color w:val="000000" w:themeColor="text1"/>
                <w:sz w:val="20"/>
                <w:szCs w:val="20"/>
              </w:rPr>
              <w:t>Dispositif étant conforme aux prescriptions de la norme et/ou aux règles de l’art du dispositif considéré.</w:t>
            </w:r>
          </w:p>
          <w:p w14:paraId="16C8ED7B" w14:textId="70B25876" w:rsidR="04F44B84" w:rsidRPr="00E455EE" w:rsidRDefault="40CC12FA" w:rsidP="0B638D08">
            <w:pPr>
              <w:rPr>
                <w:color w:val="000000" w:themeColor="text1"/>
                <w:sz w:val="20"/>
                <w:szCs w:val="20"/>
              </w:rPr>
            </w:pPr>
            <w:r w:rsidRPr="00E455EE">
              <w:rPr>
                <w:color w:val="000000" w:themeColor="text1"/>
                <w:sz w:val="20"/>
                <w:szCs w:val="20"/>
              </w:rPr>
              <w:t xml:space="preserve">Si cette solution n’est pas envisageable, l’utilisation de solution alternative pourra être acceptée sous réserve d’être validée par l‘agence en amont de sa mise en œuvre.   </w:t>
            </w:r>
          </w:p>
        </w:tc>
      </w:tr>
      <w:tr w:rsidR="04F44B84" w:rsidRPr="00E455EE" w14:paraId="10031009" w14:textId="77777777" w:rsidTr="41D1F324">
        <w:trPr>
          <w:trHeight w:val="300"/>
        </w:trPr>
        <w:tc>
          <w:tcPr>
            <w:tcW w:w="2265" w:type="dxa"/>
          </w:tcPr>
          <w:p w14:paraId="59C16FEB" w14:textId="59D9BB1E" w:rsidR="04F44B84" w:rsidRPr="00E455EE" w:rsidRDefault="04F44B84" w:rsidP="04F44B84">
            <w:pPr>
              <w:rPr>
                <w:rFonts w:eastAsia="Arial MT"/>
                <w:b/>
                <w:bCs/>
                <w:sz w:val="20"/>
                <w:szCs w:val="20"/>
              </w:rPr>
            </w:pPr>
            <w:r w:rsidRPr="00E455EE">
              <w:rPr>
                <w:rFonts w:eastAsia="Arial MT"/>
                <w:b/>
                <w:bCs/>
                <w:sz w:val="20"/>
                <w:szCs w:val="20"/>
              </w:rPr>
              <w:t>Exigence équipement de mesure en A3 ou A4</w:t>
            </w:r>
          </w:p>
          <w:p w14:paraId="20C4374A" w14:textId="1A990C9D" w:rsidR="04F44B84" w:rsidRPr="00E455EE" w:rsidRDefault="04F44B84" w:rsidP="04F44B84">
            <w:pPr>
              <w:rPr>
                <w:rFonts w:eastAsia="Arial MT"/>
                <w:b/>
                <w:bCs/>
                <w:sz w:val="20"/>
                <w:szCs w:val="20"/>
              </w:rPr>
            </w:pPr>
            <w:r w:rsidRPr="00E455EE">
              <w:rPr>
                <w:rFonts w:eastAsia="Arial MT"/>
                <w:b/>
                <w:bCs/>
                <w:sz w:val="20"/>
                <w:szCs w:val="20"/>
              </w:rPr>
              <w:t>Station ancienne*</w:t>
            </w:r>
          </w:p>
        </w:tc>
        <w:tc>
          <w:tcPr>
            <w:tcW w:w="3033" w:type="dxa"/>
            <w:vMerge/>
          </w:tcPr>
          <w:p w14:paraId="6995BB3D" w14:textId="5A3EC3A4" w:rsidR="04F44B84" w:rsidRPr="00E455EE" w:rsidRDefault="04F44B84" w:rsidP="04F44B84">
            <w:pPr>
              <w:rPr>
                <w:color w:val="000000" w:themeColor="text1"/>
                <w:sz w:val="20"/>
                <w:szCs w:val="20"/>
              </w:rPr>
            </w:pPr>
            <w:r w:rsidRPr="00E455EE">
              <w:rPr>
                <w:color w:val="000000" w:themeColor="text1"/>
                <w:sz w:val="20"/>
                <w:szCs w:val="20"/>
              </w:rPr>
              <w:t>Dispositif s’approchant au mieux des prescriptions de la norme et/ou aux règles de l’art du dispositif considéré ou si le dispositif est accepté par l’Agence de l’eau.</w:t>
            </w:r>
          </w:p>
        </w:tc>
        <w:tc>
          <w:tcPr>
            <w:tcW w:w="3848" w:type="dxa"/>
          </w:tcPr>
          <w:p w14:paraId="084A028D" w14:textId="09284754" w:rsidR="04F44B84" w:rsidRPr="00E455EE" w:rsidRDefault="04F44B84" w:rsidP="04F44B84">
            <w:pPr>
              <w:rPr>
                <w:color w:val="000000" w:themeColor="text1"/>
                <w:sz w:val="20"/>
                <w:szCs w:val="20"/>
              </w:rPr>
            </w:pPr>
            <w:r w:rsidRPr="00E455EE">
              <w:rPr>
                <w:color w:val="000000" w:themeColor="text1"/>
                <w:sz w:val="20"/>
                <w:szCs w:val="20"/>
              </w:rPr>
              <w:t>Dispositif s’approchant au mieux des prescriptions de la norme et/ou aux règles de l’art du dispositif considéré ou si le dispositif est accepté par l’Agence de l’eau.</w:t>
            </w:r>
          </w:p>
        </w:tc>
      </w:tr>
    </w:tbl>
    <w:p w14:paraId="3FEF67EF" w14:textId="71727476" w:rsidR="3F1813D6" w:rsidRPr="00E455EE" w:rsidRDefault="7E7DFD5F" w:rsidP="04F44B84">
      <w:pPr>
        <w:spacing w:after="0" w:line="288" w:lineRule="auto"/>
        <w:rPr>
          <w:i/>
          <w:iCs/>
          <w:sz w:val="20"/>
          <w:szCs w:val="20"/>
        </w:rPr>
      </w:pPr>
      <w:r w:rsidRPr="00E455EE">
        <w:rPr>
          <w:i/>
          <w:iCs/>
          <w:sz w:val="20"/>
          <w:szCs w:val="20"/>
        </w:rPr>
        <w:t>*Une station est considérée comme étant neuve dès lors que sa construction ou sa réhabilitation touchant aux performances de la station et/ou à la qualité de l’effluent et/ou de l’autosurveillance est intervenue après la parution de l’arrêté du 21 juillet 2015.</w:t>
      </w:r>
    </w:p>
    <w:p w14:paraId="11EA38DB" w14:textId="38ED2B72" w:rsidR="3F1813D6" w:rsidRPr="00E455EE" w:rsidRDefault="7E7DFD5F" w:rsidP="04F44B84">
      <w:pPr>
        <w:spacing w:after="0" w:line="288" w:lineRule="auto"/>
        <w:rPr>
          <w:i/>
          <w:iCs/>
          <w:sz w:val="20"/>
          <w:szCs w:val="20"/>
        </w:rPr>
      </w:pPr>
      <w:r w:rsidRPr="00E455EE">
        <w:rPr>
          <w:i/>
          <w:iCs/>
          <w:sz w:val="20"/>
          <w:szCs w:val="20"/>
        </w:rPr>
        <w:t>A défaut, celle-ci sera classée comme étant “ancienne”.</w:t>
      </w:r>
    </w:p>
    <w:p w14:paraId="384AFAE1" w14:textId="0187AA33" w:rsidR="3F1813D6" w:rsidRDefault="6FDEDAE4" w:rsidP="0BB5B78D">
      <w:pPr>
        <w:pBdr>
          <w:top w:val="single" w:sz="4" w:space="4" w:color="000000"/>
          <w:left w:val="single" w:sz="4" w:space="4" w:color="000000"/>
          <w:bottom w:val="single" w:sz="4" w:space="4" w:color="000000"/>
          <w:right w:val="single" w:sz="4" w:space="4" w:color="000000"/>
        </w:pBdr>
        <w:spacing w:after="0" w:line="288" w:lineRule="auto"/>
        <w:jc w:val="both"/>
        <w:rPr>
          <w:rFonts w:eastAsia="Arial MT"/>
          <w:sz w:val="20"/>
          <w:szCs w:val="20"/>
        </w:rPr>
      </w:pPr>
      <w:r w:rsidRPr="0BB5B78D">
        <w:rPr>
          <w:rFonts w:eastAsia="Arial MT"/>
          <w:i/>
          <w:iCs/>
          <w:sz w:val="20"/>
          <w:szCs w:val="20"/>
          <w:u w:val="single"/>
        </w:rPr>
        <w:t>Nota bene</w:t>
      </w:r>
      <w:r w:rsidRPr="0BB5B78D">
        <w:rPr>
          <w:rFonts w:eastAsia="Arial MT"/>
          <w:sz w:val="20"/>
          <w:szCs w:val="20"/>
        </w:rPr>
        <w:t> : l’exploitation de manchons déversoirs et/ou la mise en place d’un enregistreur du temps de fonctionnement des pompes de relèvement avec tarage des pompes ne sont pas considérés comme une mesure de débit normalisée. Néanmoins, ces méthodes sont acceptées pour la réalisation du bilan d’autosurveillance si aucune</w:t>
      </w:r>
      <w:r w:rsidR="1DE7E36B" w:rsidRPr="0BB5B78D">
        <w:rPr>
          <w:rFonts w:eastAsia="Arial MT"/>
          <w:sz w:val="20"/>
          <w:szCs w:val="20"/>
        </w:rPr>
        <w:t xml:space="preserve"> de</w:t>
      </w:r>
      <w:r w:rsidRPr="0BB5B78D">
        <w:rPr>
          <w:rFonts w:eastAsia="Arial MT"/>
          <w:sz w:val="20"/>
          <w:szCs w:val="20"/>
        </w:rPr>
        <w:t>s méthodes citées précédemment ne peut être mise en œuvre</w:t>
      </w:r>
      <w:r w:rsidR="7D3A5603" w:rsidRPr="0BB5B78D">
        <w:rPr>
          <w:rFonts w:eastAsia="Arial MT"/>
          <w:sz w:val="20"/>
          <w:szCs w:val="20"/>
        </w:rPr>
        <w:t>,</w:t>
      </w:r>
      <w:r w:rsidRPr="0BB5B78D">
        <w:rPr>
          <w:rFonts w:eastAsia="Arial MT"/>
          <w:sz w:val="20"/>
          <w:szCs w:val="20"/>
        </w:rPr>
        <w:t xml:space="preserve"> pour une période transitoire uniquement.</w:t>
      </w:r>
    </w:p>
    <w:p w14:paraId="7BBE0DB3" w14:textId="5B4B84DD" w:rsidR="3F1813D6" w:rsidRDefault="3F1813D6" w:rsidP="04F44B84">
      <w:pPr>
        <w:spacing w:after="0" w:line="288" w:lineRule="auto"/>
        <w:rPr>
          <w:rFonts w:eastAsia="Arial MT"/>
          <w:sz w:val="20"/>
          <w:szCs w:val="20"/>
        </w:rPr>
      </w:pPr>
    </w:p>
    <w:p w14:paraId="5D525109" w14:textId="633D6E65" w:rsidR="3F1813D6" w:rsidRDefault="3F1813D6" w:rsidP="3F1813D6">
      <w:pPr>
        <w:spacing w:after="0" w:line="288" w:lineRule="auto"/>
        <w:jc w:val="both"/>
        <w:rPr>
          <w:color w:val="000000" w:themeColor="text1"/>
          <w:sz w:val="20"/>
          <w:szCs w:val="20"/>
          <w:highlight w:val="yellow"/>
        </w:rPr>
      </w:pPr>
    </w:p>
    <w:p w14:paraId="30469915" w14:textId="7A8514DC" w:rsidR="4DCDB134" w:rsidRDefault="4DCDB134" w:rsidP="7FA01121">
      <w:pPr>
        <w:spacing w:after="0" w:line="288" w:lineRule="auto"/>
        <w:rPr>
          <w:rFonts w:eastAsia="Arial MT"/>
          <w:sz w:val="20"/>
          <w:szCs w:val="20"/>
        </w:rPr>
      </w:pPr>
      <w:r w:rsidRPr="7FA01121">
        <w:rPr>
          <w:rFonts w:eastAsia="Arial MT"/>
          <w:sz w:val="20"/>
          <w:szCs w:val="20"/>
        </w:rPr>
        <w:t>Les mesures de débits pourront être réalisées par :</w:t>
      </w:r>
    </w:p>
    <w:p w14:paraId="6BC1E215" w14:textId="77777777" w:rsidR="7FA01121" w:rsidRDefault="7FA01121" w:rsidP="7FA01121">
      <w:pPr>
        <w:pStyle w:val="Paragraphedeliste"/>
        <w:spacing w:after="0" w:line="288" w:lineRule="auto"/>
        <w:ind w:left="708"/>
        <w:jc w:val="both"/>
        <w:rPr>
          <w:rFonts w:eastAsia="Arial MT"/>
          <w:sz w:val="20"/>
          <w:szCs w:val="20"/>
        </w:rPr>
      </w:pPr>
    </w:p>
    <w:p w14:paraId="38704F85" w14:textId="153D0E8C" w:rsidR="4DCDB134" w:rsidRDefault="4DCDB134" w:rsidP="7FA01121">
      <w:pPr>
        <w:pStyle w:val="Paragraphedeliste"/>
        <w:numPr>
          <w:ilvl w:val="0"/>
          <w:numId w:val="11"/>
        </w:numPr>
        <w:spacing w:after="0" w:line="288" w:lineRule="auto"/>
        <w:ind w:left="708" w:hanging="425"/>
        <w:jc w:val="both"/>
        <w:rPr>
          <w:rFonts w:eastAsia="Arial MT"/>
          <w:sz w:val="20"/>
          <w:szCs w:val="20"/>
        </w:rPr>
      </w:pPr>
      <w:r w:rsidRPr="781C88E4">
        <w:rPr>
          <w:rFonts w:eastAsia="Arial MT"/>
          <w:sz w:val="20"/>
          <w:szCs w:val="20"/>
        </w:rPr>
        <w:t>L’installation d’un débitmètre sur le canal existant (seulement si celui-ci est correctement installé et dimensionné et s'il répond aux normes en vigueur ou ayant fait d’une étude spécifique démontrant que les incertitudes liées à la mesure respectent les exigences des agences de l’eau) ;</w:t>
      </w:r>
    </w:p>
    <w:p w14:paraId="51C461D3" w14:textId="5EC0AD49" w:rsidR="4DCDB134" w:rsidRDefault="4DCDB134" w:rsidP="7FA01121">
      <w:pPr>
        <w:pStyle w:val="Paragraphedeliste"/>
        <w:numPr>
          <w:ilvl w:val="0"/>
          <w:numId w:val="11"/>
        </w:numPr>
        <w:spacing w:after="0" w:line="288" w:lineRule="auto"/>
        <w:ind w:left="708" w:hanging="425"/>
        <w:jc w:val="both"/>
        <w:rPr>
          <w:rFonts w:eastAsia="Arial MT"/>
          <w:sz w:val="20"/>
          <w:szCs w:val="20"/>
        </w:rPr>
      </w:pPr>
      <w:r w:rsidRPr="781C88E4">
        <w:rPr>
          <w:rFonts w:eastAsia="Arial MT"/>
          <w:sz w:val="20"/>
          <w:szCs w:val="20"/>
        </w:rPr>
        <w:t>L’installation d’un déversoir mince paroi durant la période de mesure selon les normes en vigueur, au niveau des regards de visites disponibles en amont ou en aval de la station (de préférence en aval du dégrilleur afin d’éviter les bouchages) ;</w:t>
      </w:r>
    </w:p>
    <w:p w14:paraId="6D0A0A1A" w14:textId="6D42995C" w:rsidR="4DCDB134" w:rsidRDefault="4DCDB134" w:rsidP="7FA01121">
      <w:pPr>
        <w:pStyle w:val="Paragraphedeliste"/>
        <w:numPr>
          <w:ilvl w:val="0"/>
          <w:numId w:val="11"/>
        </w:numPr>
        <w:spacing w:after="0" w:line="288" w:lineRule="auto"/>
        <w:ind w:left="708" w:hanging="425"/>
        <w:jc w:val="both"/>
        <w:rPr>
          <w:rFonts w:eastAsia="Arial MT"/>
          <w:sz w:val="20"/>
          <w:szCs w:val="20"/>
        </w:rPr>
      </w:pPr>
      <w:r w:rsidRPr="781C88E4">
        <w:rPr>
          <w:rFonts w:eastAsia="Arial MT"/>
          <w:sz w:val="20"/>
          <w:szCs w:val="20"/>
        </w:rPr>
        <w:t>L’installation d’un débitmètre sur conduite en charge (type électromagnétique, temps de transit, doppler…) selon les normes en vigueur ;</w:t>
      </w:r>
    </w:p>
    <w:p w14:paraId="4A89FECF" w14:textId="298E2247" w:rsidR="4DCDB134" w:rsidRDefault="4DCDB134" w:rsidP="7FA01121">
      <w:pPr>
        <w:pStyle w:val="Paragraphedeliste"/>
        <w:numPr>
          <w:ilvl w:val="0"/>
          <w:numId w:val="11"/>
        </w:numPr>
        <w:spacing w:after="0" w:line="288" w:lineRule="auto"/>
        <w:ind w:left="708" w:hanging="425"/>
        <w:jc w:val="both"/>
        <w:rPr>
          <w:rFonts w:eastAsia="Arial MT"/>
          <w:sz w:val="20"/>
          <w:szCs w:val="20"/>
        </w:rPr>
      </w:pPr>
      <w:r w:rsidRPr="781C88E4">
        <w:rPr>
          <w:rFonts w:eastAsia="Arial MT"/>
          <w:sz w:val="20"/>
          <w:szCs w:val="20"/>
        </w:rPr>
        <w:t>Utilisation d’un dispositif à poste fixe fonctionnel existant (débitmètre électromagnétique en entrée)</w:t>
      </w:r>
      <w:r w:rsidR="1659B1A8" w:rsidRPr="781C88E4">
        <w:rPr>
          <w:rFonts w:eastAsia="Arial MT"/>
          <w:sz w:val="20"/>
          <w:szCs w:val="20"/>
        </w:rPr>
        <w:t xml:space="preserve"> installé selon les normes en vigueur</w:t>
      </w:r>
      <w:r w:rsidRPr="781C88E4">
        <w:rPr>
          <w:rFonts w:eastAsia="Arial MT"/>
          <w:sz w:val="20"/>
          <w:szCs w:val="20"/>
        </w:rPr>
        <w:t>.</w:t>
      </w:r>
    </w:p>
    <w:p w14:paraId="3D2AECDF" w14:textId="03AF04AD" w:rsidR="7FA01121" w:rsidRDefault="7FA01121" w:rsidP="7FA01121">
      <w:pPr>
        <w:spacing w:after="0" w:line="288" w:lineRule="auto"/>
        <w:jc w:val="both"/>
        <w:rPr>
          <w:color w:val="000000" w:themeColor="text1"/>
          <w:sz w:val="20"/>
          <w:szCs w:val="20"/>
          <w:highlight w:val="yellow"/>
        </w:rPr>
      </w:pPr>
    </w:p>
    <w:p w14:paraId="61458985" w14:textId="1AD1A364" w:rsidR="4D4A5C75" w:rsidRDefault="4D4A5C75" w:rsidP="7E6FC445">
      <w:pPr>
        <w:spacing w:after="0" w:line="288" w:lineRule="auto"/>
        <w:jc w:val="both"/>
        <w:rPr>
          <w:b/>
          <w:bCs/>
          <w:color w:val="000000" w:themeColor="text1"/>
          <w:sz w:val="20"/>
          <w:szCs w:val="20"/>
          <w:highlight w:val="yellow"/>
          <w:u w:val="single"/>
        </w:rPr>
      </w:pPr>
    </w:p>
    <w:p w14:paraId="10805EED" w14:textId="0C0442D4" w:rsidR="006750BF" w:rsidRPr="00A0007A" w:rsidRDefault="16F7B700" w:rsidP="7FA01121">
      <w:pPr>
        <w:spacing w:after="0" w:line="288" w:lineRule="auto"/>
        <w:jc w:val="both"/>
        <w:rPr>
          <w:rFonts w:eastAsia="Arial MT"/>
          <w:sz w:val="20"/>
          <w:szCs w:val="20"/>
        </w:rPr>
      </w:pPr>
      <w:r w:rsidRPr="7FA01121">
        <w:rPr>
          <w:rFonts w:eastAsia="Arial MT"/>
          <w:sz w:val="20"/>
          <w:szCs w:val="20"/>
        </w:rPr>
        <w:lastRenderedPageBreak/>
        <w:t xml:space="preserve">Si des précipitations sont prévues, il est demandé de mesurer </w:t>
      </w:r>
      <w:r w:rsidR="0091575C">
        <w:rPr>
          <w:rFonts w:eastAsia="Arial MT"/>
          <w:sz w:val="20"/>
          <w:szCs w:val="20"/>
        </w:rPr>
        <w:t xml:space="preserve">sur site </w:t>
      </w:r>
      <w:r w:rsidRPr="7FA01121">
        <w:rPr>
          <w:rFonts w:eastAsia="Arial MT"/>
          <w:sz w:val="20"/>
          <w:szCs w:val="20"/>
        </w:rPr>
        <w:t>l</w:t>
      </w:r>
      <w:r w:rsidR="1E7D8C88" w:rsidRPr="7FA01121">
        <w:rPr>
          <w:rFonts w:eastAsia="Arial MT"/>
          <w:sz w:val="20"/>
          <w:szCs w:val="20"/>
        </w:rPr>
        <w:t>a</w:t>
      </w:r>
      <w:r w:rsidRPr="7FA01121">
        <w:rPr>
          <w:rFonts w:eastAsia="Arial MT"/>
          <w:sz w:val="20"/>
          <w:szCs w:val="20"/>
        </w:rPr>
        <w:t xml:space="preserve"> hauteur de précipitations </w:t>
      </w:r>
      <w:r w:rsidR="299059FF" w:rsidRPr="7FA01121">
        <w:rPr>
          <w:rFonts w:eastAsia="Arial MT"/>
          <w:sz w:val="20"/>
          <w:szCs w:val="20"/>
        </w:rPr>
        <w:t>sur la période de</w:t>
      </w:r>
      <w:r w:rsidRPr="7FA01121">
        <w:rPr>
          <w:rFonts w:eastAsia="Arial MT"/>
          <w:sz w:val="20"/>
          <w:szCs w:val="20"/>
        </w:rPr>
        <w:t xml:space="preserve"> la réalisation d</w:t>
      </w:r>
      <w:r w:rsidR="554FB008" w:rsidRPr="7FA01121">
        <w:rPr>
          <w:rFonts w:eastAsia="Arial MT"/>
          <w:sz w:val="20"/>
          <w:szCs w:val="20"/>
        </w:rPr>
        <w:t>u</w:t>
      </w:r>
      <w:r w:rsidRPr="7FA01121">
        <w:rPr>
          <w:rFonts w:eastAsia="Arial MT"/>
          <w:sz w:val="20"/>
          <w:szCs w:val="20"/>
        </w:rPr>
        <w:t xml:space="preserve"> bilan d’autosurveillance. L’installation d’un pluviomètre enregistreur est recommandée, installé à un emplacement approprié et faisant l’objet d’un suivi métrologique adapté. A défaut, un pluviomètre à lecture directe devra être installé. Les données de surveillance de Météo France ne pourront être employées que si elles sont parfaitement représentatives.</w:t>
      </w:r>
    </w:p>
    <w:p w14:paraId="1FF9837D" w14:textId="1DC55AAA" w:rsidR="7FA01121" w:rsidRDefault="7FA01121" w:rsidP="7FA01121">
      <w:pPr>
        <w:spacing w:after="0" w:line="288" w:lineRule="auto"/>
        <w:ind w:left="425"/>
        <w:rPr>
          <w:rFonts w:eastAsia="Arial MT"/>
          <w:sz w:val="20"/>
          <w:szCs w:val="20"/>
        </w:rPr>
      </w:pPr>
    </w:p>
    <w:p w14:paraId="401A5C68" w14:textId="77777777" w:rsidR="00955BBC" w:rsidRPr="00A0007A" w:rsidRDefault="479119AD" w:rsidP="00A0007A">
      <w:pPr>
        <w:pStyle w:val="Corpsdetexte"/>
        <w:numPr>
          <w:ilvl w:val="1"/>
          <w:numId w:val="10"/>
        </w:numPr>
        <w:spacing w:before="99" w:line="207" w:lineRule="exact"/>
        <w:ind w:left="851" w:hanging="284"/>
        <w:rPr>
          <w:rFonts w:asciiTheme="minorHAnsi" w:hAnsiTheme="minorHAnsi" w:cstheme="minorHAnsi"/>
          <w:b/>
          <w:bCs/>
          <w:caps/>
          <w:w w:val="85"/>
          <w:sz w:val="22"/>
          <w:szCs w:val="22"/>
          <w:u w:val="single"/>
        </w:rPr>
      </w:pPr>
      <w:r w:rsidRPr="781C88E4">
        <w:rPr>
          <w:rFonts w:asciiTheme="minorHAnsi" w:hAnsiTheme="minorHAnsi" w:cstheme="minorBidi"/>
          <w:b/>
          <w:bCs/>
          <w:caps/>
          <w:w w:val="85"/>
          <w:sz w:val="22"/>
          <w:szCs w:val="22"/>
          <w:u w:val="single"/>
        </w:rPr>
        <w:t>Prélèvements</w:t>
      </w:r>
    </w:p>
    <w:p w14:paraId="3B4A9105" w14:textId="77777777" w:rsidR="00B06AA4" w:rsidRDefault="00B06AA4" w:rsidP="00B06AA4">
      <w:pPr>
        <w:spacing w:after="0" w:line="288" w:lineRule="auto"/>
        <w:ind w:left="425"/>
        <w:rPr>
          <w:rFonts w:eastAsia="Arial MT" w:cstheme="minorHAnsi"/>
          <w:sz w:val="20"/>
          <w:szCs w:val="20"/>
        </w:rPr>
      </w:pPr>
    </w:p>
    <w:p w14:paraId="0B3B4877" w14:textId="36F2553A" w:rsidR="00955BBC" w:rsidRDefault="00955BBC" w:rsidP="5370A022">
      <w:pPr>
        <w:spacing w:after="0" w:line="288" w:lineRule="auto"/>
        <w:jc w:val="both"/>
        <w:rPr>
          <w:rFonts w:eastAsia="Arial MT"/>
          <w:sz w:val="20"/>
          <w:szCs w:val="20"/>
        </w:rPr>
      </w:pPr>
      <w:r w:rsidRPr="5370A022">
        <w:rPr>
          <w:rFonts w:eastAsia="Arial MT"/>
          <w:sz w:val="20"/>
          <w:szCs w:val="20"/>
        </w:rPr>
        <w:t xml:space="preserve">Les prélèvements réalisés devront </w:t>
      </w:r>
      <w:r w:rsidRPr="5370A022">
        <w:rPr>
          <w:rFonts w:eastAsia="Arial MT"/>
          <w:b/>
          <w:bCs/>
          <w:sz w:val="20"/>
          <w:szCs w:val="20"/>
          <w:u w:val="single"/>
        </w:rPr>
        <w:t>obligatoirement répondre aux normes en vigueur</w:t>
      </w:r>
      <w:r w:rsidRPr="5370A022">
        <w:rPr>
          <w:rFonts w:eastAsia="Arial MT"/>
          <w:sz w:val="20"/>
          <w:szCs w:val="20"/>
        </w:rPr>
        <w:t xml:space="preserve"> et relative</w:t>
      </w:r>
      <w:r w:rsidR="4A6569CC" w:rsidRPr="5370A022">
        <w:rPr>
          <w:rFonts w:eastAsia="Arial MT"/>
          <w:sz w:val="20"/>
          <w:szCs w:val="20"/>
        </w:rPr>
        <w:t>s</w:t>
      </w:r>
      <w:r w:rsidRPr="5370A022">
        <w:rPr>
          <w:rFonts w:eastAsia="Arial MT"/>
          <w:sz w:val="20"/>
          <w:szCs w:val="20"/>
        </w:rPr>
        <w:t xml:space="preserve"> aux prélèvements d’eaux résiduaires. De ce fait, l’échantillonnage devra respecter les exigences suivantes :</w:t>
      </w:r>
    </w:p>
    <w:p w14:paraId="362FE6F1" w14:textId="77777777" w:rsidR="00955BBC" w:rsidRDefault="00955BBC" w:rsidP="00955BBC">
      <w:pPr>
        <w:spacing w:after="0" w:line="288" w:lineRule="auto"/>
        <w:ind w:left="425"/>
        <w:jc w:val="both"/>
        <w:rPr>
          <w:rFonts w:eastAsia="Arial MT" w:cstheme="minorHAnsi"/>
          <w:sz w:val="20"/>
          <w:szCs w:val="20"/>
        </w:rPr>
      </w:pPr>
    </w:p>
    <w:p w14:paraId="5BBE506A" w14:textId="3674EFD2" w:rsidR="00725E5F" w:rsidRPr="00725E5F" w:rsidRDefault="5459E8F4" w:rsidP="5370A022">
      <w:pPr>
        <w:pStyle w:val="Paragraphedeliste"/>
        <w:numPr>
          <w:ilvl w:val="0"/>
          <w:numId w:val="11"/>
        </w:numPr>
        <w:spacing w:after="0" w:line="360" w:lineRule="auto"/>
        <w:ind w:left="850" w:hanging="425"/>
        <w:rPr>
          <w:rFonts w:eastAsia="Arial MT"/>
          <w:sz w:val="20"/>
          <w:szCs w:val="20"/>
        </w:rPr>
      </w:pPr>
      <w:r w:rsidRPr="41D1F324">
        <w:rPr>
          <w:rFonts w:eastAsia="Arial MT"/>
          <w:sz w:val="20"/>
          <w:szCs w:val="20"/>
        </w:rPr>
        <w:t xml:space="preserve">Les </w:t>
      </w:r>
      <w:r w:rsidR="1A38DCF9" w:rsidRPr="41D1F324">
        <w:rPr>
          <w:rFonts w:eastAsia="Arial MT"/>
          <w:sz w:val="20"/>
          <w:szCs w:val="20"/>
        </w:rPr>
        <w:t>prise</w:t>
      </w:r>
      <w:r w:rsidR="30C260C0" w:rsidRPr="41D1F324">
        <w:rPr>
          <w:rFonts w:eastAsia="Arial MT"/>
          <w:sz w:val="20"/>
          <w:szCs w:val="20"/>
        </w:rPr>
        <w:t>s</w:t>
      </w:r>
      <w:r w:rsidR="1A38DCF9" w:rsidRPr="41D1F324">
        <w:rPr>
          <w:rFonts w:eastAsia="Arial MT"/>
          <w:sz w:val="20"/>
          <w:szCs w:val="20"/>
        </w:rPr>
        <w:t xml:space="preserve"> d’échantillons unitaires devr</w:t>
      </w:r>
      <w:r w:rsidR="3EACF6FA" w:rsidRPr="41D1F324">
        <w:rPr>
          <w:rFonts w:eastAsia="Arial MT"/>
          <w:sz w:val="20"/>
          <w:szCs w:val="20"/>
        </w:rPr>
        <w:t>ont</w:t>
      </w:r>
      <w:r w:rsidRPr="41D1F324">
        <w:rPr>
          <w:rFonts w:eastAsia="Arial MT"/>
          <w:sz w:val="20"/>
          <w:szCs w:val="20"/>
        </w:rPr>
        <w:t xml:space="preserve"> être </w:t>
      </w:r>
      <w:r w:rsidRPr="41D1F324">
        <w:rPr>
          <w:rFonts w:eastAsia="Arial MT"/>
          <w:b/>
          <w:bCs/>
          <w:sz w:val="20"/>
          <w:szCs w:val="20"/>
          <w:u w:val="single"/>
        </w:rPr>
        <w:t>asservi</w:t>
      </w:r>
      <w:r w:rsidR="672F9DC1" w:rsidRPr="41D1F324">
        <w:rPr>
          <w:rFonts w:eastAsia="Arial MT"/>
          <w:b/>
          <w:bCs/>
          <w:sz w:val="20"/>
          <w:szCs w:val="20"/>
          <w:u w:val="single"/>
        </w:rPr>
        <w:t>es</w:t>
      </w:r>
      <w:r w:rsidRPr="41D1F324">
        <w:rPr>
          <w:rFonts w:eastAsia="Arial MT"/>
          <w:b/>
          <w:bCs/>
          <w:sz w:val="20"/>
          <w:szCs w:val="20"/>
          <w:u w:val="single"/>
        </w:rPr>
        <w:t xml:space="preserve"> aux débits</w:t>
      </w:r>
      <w:r w:rsidRPr="41D1F324">
        <w:rPr>
          <w:rFonts w:eastAsia="Arial MT"/>
          <w:sz w:val="20"/>
          <w:szCs w:val="20"/>
        </w:rPr>
        <w:t xml:space="preserve"> mesurés sur chacun des deux points (A3 et A4). Si </w:t>
      </w:r>
      <w:r w:rsidR="1A38DCF9" w:rsidRPr="41D1F324">
        <w:rPr>
          <w:rFonts w:eastAsia="Arial MT"/>
          <w:sz w:val="20"/>
          <w:szCs w:val="20"/>
        </w:rPr>
        <w:t>cette c</w:t>
      </w:r>
      <w:r w:rsidR="1A38DCF9" w:rsidRPr="00E455EE">
        <w:rPr>
          <w:rFonts w:eastAsia="Arial MT"/>
          <w:sz w:val="20"/>
          <w:szCs w:val="20"/>
        </w:rPr>
        <w:t xml:space="preserve">onfiguration </w:t>
      </w:r>
      <w:r w:rsidRPr="00E455EE">
        <w:rPr>
          <w:rFonts w:eastAsia="Arial MT"/>
          <w:sz w:val="20"/>
          <w:szCs w:val="20"/>
        </w:rPr>
        <w:t>est jugée impossible</w:t>
      </w:r>
      <w:r w:rsidR="1A38DCF9" w:rsidRPr="00E455EE">
        <w:rPr>
          <w:rFonts w:eastAsia="Arial MT"/>
          <w:sz w:val="20"/>
          <w:szCs w:val="20"/>
        </w:rPr>
        <w:t xml:space="preserve"> </w:t>
      </w:r>
      <w:r w:rsidR="72758664" w:rsidRPr="00E455EE">
        <w:rPr>
          <w:rFonts w:eastAsia="Arial MT"/>
          <w:sz w:val="20"/>
          <w:szCs w:val="20"/>
        </w:rPr>
        <w:t>à</w:t>
      </w:r>
      <w:r w:rsidR="1A38DCF9" w:rsidRPr="00E455EE">
        <w:rPr>
          <w:rFonts w:eastAsia="Arial MT"/>
          <w:sz w:val="20"/>
          <w:szCs w:val="20"/>
        </w:rPr>
        <w:t xml:space="preserve"> mettre en œuvre</w:t>
      </w:r>
      <w:r w:rsidRPr="00E455EE">
        <w:rPr>
          <w:rFonts w:eastAsia="Arial MT"/>
          <w:sz w:val="20"/>
          <w:szCs w:val="20"/>
        </w:rPr>
        <w:t xml:space="preserve">, il est préférable d’asservir au débit le préleveur </w:t>
      </w:r>
      <w:r w:rsidRPr="00E455EE">
        <w:rPr>
          <w:rFonts w:eastAsia="Arial MT"/>
          <w:sz w:val="20"/>
          <w:szCs w:val="20"/>
          <w:u w:val="single"/>
        </w:rPr>
        <w:t xml:space="preserve">en </w:t>
      </w:r>
      <w:r w:rsidR="0AEE518B" w:rsidRPr="00E455EE">
        <w:rPr>
          <w:rFonts w:eastAsia="Arial MT"/>
          <w:sz w:val="20"/>
          <w:szCs w:val="20"/>
          <w:u w:val="single"/>
        </w:rPr>
        <w:t xml:space="preserve">entrée (du fait que </w:t>
      </w:r>
      <w:r w:rsidR="0AEE518B" w:rsidRPr="00E455EE">
        <w:rPr>
          <w:rFonts w:eastAsiaTheme="minorEastAsia"/>
          <w:sz w:val="20"/>
          <w:szCs w:val="20"/>
          <w:u w:val="single"/>
        </w:rPr>
        <w:t>les variations de flux en entrée sont plus importantes qu'en sortie)</w:t>
      </w:r>
      <w:r w:rsidR="1CCA09FA" w:rsidRPr="00E455EE">
        <w:rPr>
          <w:rFonts w:eastAsiaTheme="minorEastAsia"/>
          <w:sz w:val="20"/>
          <w:szCs w:val="20"/>
          <w:u w:val="single"/>
        </w:rPr>
        <w:t>.</w:t>
      </w:r>
      <w:r w:rsidR="31EFE077" w:rsidRPr="00E455EE">
        <w:rPr>
          <w:rFonts w:eastAsia="Arial MT"/>
          <w:sz w:val="20"/>
          <w:szCs w:val="20"/>
        </w:rPr>
        <w:t xml:space="preserve"> </w:t>
      </w:r>
      <w:r w:rsidR="608B80C6" w:rsidRPr="00E455EE">
        <w:rPr>
          <w:rFonts w:eastAsia="Arial MT"/>
          <w:b/>
          <w:bCs/>
          <w:sz w:val="20"/>
          <w:szCs w:val="20"/>
          <w:u w:val="single"/>
        </w:rPr>
        <w:t>La durée du prélèvement est de 24 heures</w:t>
      </w:r>
      <w:r w:rsidR="1EBDE651" w:rsidRPr="00E455EE">
        <w:rPr>
          <w:rFonts w:eastAsia="Arial MT"/>
          <w:b/>
          <w:bCs/>
          <w:sz w:val="20"/>
          <w:szCs w:val="20"/>
          <w:u w:val="single"/>
        </w:rPr>
        <w:t>.</w:t>
      </w:r>
      <w:r w:rsidR="1EBDE651" w:rsidRPr="00E455EE">
        <w:rPr>
          <w:rFonts w:eastAsia="Arial MT"/>
          <w:sz w:val="20"/>
          <w:szCs w:val="20"/>
        </w:rPr>
        <w:t xml:space="preserve"> L</w:t>
      </w:r>
      <w:r w:rsidR="608B80C6" w:rsidRPr="00E455EE">
        <w:rPr>
          <w:rFonts w:eastAsia="Arial MT"/>
          <w:sz w:val="20"/>
          <w:szCs w:val="20"/>
        </w:rPr>
        <w:t>es échantillonneurs devront démarrer en même temps que la mesure</w:t>
      </w:r>
      <w:r w:rsidR="608B80C6" w:rsidRPr="41D1F324">
        <w:rPr>
          <w:rFonts w:eastAsia="Arial MT"/>
          <w:sz w:val="20"/>
          <w:szCs w:val="20"/>
        </w:rPr>
        <w:t xml:space="preserve"> de débit</w:t>
      </w:r>
      <w:r w:rsidR="5137F771" w:rsidRPr="41D1F324">
        <w:rPr>
          <w:rFonts w:eastAsia="Arial MT"/>
          <w:sz w:val="20"/>
          <w:szCs w:val="20"/>
        </w:rPr>
        <w:t>.</w:t>
      </w:r>
    </w:p>
    <w:p w14:paraId="43DA0336" w14:textId="5466A991" w:rsidR="00725E5F" w:rsidRDefault="2BF480D2" w:rsidP="160B31AF">
      <w:pPr>
        <w:spacing w:after="0" w:line="360" w:lineRule="auto"/>
        <w:ind w:left="425"/>
        <w:rPr>
          <w:rFonts w:eastAsia="Arial MT"/>
          <w:sz w:val="20"/>
          <w:szCs w:val="20"/>
        </w:rPr>
      </w:pPr>
      <w:r w:rsidRPr="7FA01121">
        <w:rPr>
          <w:rFonts w:eastAsia="Arial MT"/>
          <w:sz w:val="20"/>
          <w:szCs w:val="20"/>
        </w:rPr>
        <w:t>Chaque échantillon moyen 24 heures devra justifier des conditions de prélèvement suivant</w:t>
      </w:r>
      <w:r w:rsidR="2613D3BE" w:rsidRPr="7FA01121">
        <w:rPr>
          <w:rFonts w:eastAsia="Arial MT"/>
          <w:sz w:val="20"/>
          <w:szCs w:val="20"/>
        </w:rPr>
        <w:t>e</w:t>
      </w:r>
      <w:r w:rsidRPr="7FA01121">
        <w:rPr>
          <w:rFonts w:eastAsia="Arial MT"/>
          <w:sz w:val="20"/>
          <w:szCs w:val="20"/>
        </w:rPr>
        <w:t>s :</w:t>
      </w:r>
    </w:p>
    <w:p w14:paraId="7079CC9B" w14:textId="77777777" w:rsidR="00725E5F" w:rsidRPr="003F5522" w:rsidRDefault="00725E5F" w:rsidP="00725E5F">
      <w:pPr>
        <w:ind w:firstLine="708"/>
        <w:jc w:val="both"/>
        <w:rPr>
          <w:sz w:val="18"/>
          <w:szCs w:val="18"/>
        </w:rPr>
      </w:pPr>
      <w:r w:rsidRPr="58CE612C">
        <w:rPr>
          <w:rFonts w:ascii="Wingdings" w:eastAsia="Wingdings" w:hAnsi="Wingdings" w:cs="Wingdings"/>
        </w:rPr>
        <w:t>è</w:t>
      </w:r>
      <w:r w:rsidRPr="58CE612C">
        <w:rPr>
          <w:rFonts w:ascii="Calibri" w:eastAsia="Calibri" w:hAnsi="Calibri" w:cs="Calibri"/>
        </w:rPr>
        <w:t xml:space="preserve"> </w:t>
      </w:r>
      <w:r w:rsidRPr="003F5522">
        <w:rPr>
          <w:sz w:val="18"/>
          <w:szCs w:val="18"/>
        </w:rPr>
        <w:t>Une vitesse d’aspiration ≥ 0,5 m/s ;</w:t>
      </w:r>
    </w:p>
    <w:p w14:paraId="0BAB52C5" w14:textId="77777777" w:rsidR="00725E5F" w:rsidRDefault="00725E5F" w:rsidP="00725E5F">
      <w:pPr>
        <w:ind w:firstLine="708"/>
        <w:jc w:val="both"/>
        <w:rPr>
          <w:sz w:val="18"/>
          <w:szCs w:val="18"/>
        </w:rPr>
      </w:pPr>
      <w:r w:rsidRPr="58CE612C">
        <w:rPr>
          <w:rFonts w:ascii="Wingdings" w:eastAsia="Wingdings" w:hAnsi="Wingdings" w:cs="Wingdings"/>
        </w:rPr>
        <w:t>è</w:t>
      </w:r>
      <w:r w:rsidRPr="003F5522">
        <w:rPr>
          <w:sz w:val="18"/>
          <w:szCs w:val="18"/>
        </w:rPr>
        <w:t xml:space="preserve"> Un diamètre interne du tuyau d’aspiration ≥ 9 mm ;</w:t>
      </w:r>
      <w:r w:rsidRPr="58CE612C">
        <w:rPr>
          <w:rFonts w:ascii="Wingdings" w:eastAsia="Wingdings" w:hAnsi="Wingdings" w:cs="Wingdings"/>
        </w:rPr>
        <w:t xml:space="preserve"> </w:t>
      </w:r>
    </w:p>
    <w:p w14:paraId="4692F7CE" w14:textId="77777777" w:rsidR="00725E5F" w:rsidRPr="003F5522" w:rsidRDefault="00725E5F" w:rsidP="00725E5F">
      <w:pPr>
        <w:ind w:firstLine="708"/>
        <w:jc w:val="both"/>
        <w:rPr>
          <w:sz w:val="18"/>
          <w:szCs w:val="18"/>
        </w:rPr>
      </w:pPr>
      <w:r w:rsidRPr="58CE612C">
        <w:rPr>
          <w:rFonts w:ascii="Wingdings" w:eastAsia="Wingdings" w:hAnsi="Wingdings" w:cs="Wingdings"/>
        </w:rPr>
        <w:t>è</w:t>
      </w:r>
      <w:r w:rsidRPr="003F5522">
        <w:rPr>
          <w:sz w:val="18"/>
          <w:szCs w:val="18"/>
        </w:rPr>
        <w:t xml:space="preserve"> Un volume unitaire prélevé par cycle ≥ 50 ml ;</w:t>
      </w:r>
    </w:p>
    <w:p w14:paraId="0F396212" w14:textId="77777777" w:rsidR="00725E5F" w:rsidRPr="003F5522" w:rsidRDefault="00725E5F" w:rsidP="00725E5F">
      <w:pPr>
        <w:ind w:firstLine="708"/>
        <w:jc w:val="both"/>
        <w:rPr>
          <w:sz w:val="18"/>
          <w:szCs w:val="18"/>
        </w:rPr>
      </w:pPr>
      <w:r w:rsidRPr="58CE612C">
        <w:rPr>
          <w:rFonts w:ascii="Wingdings" w:eastAsia="Wingdings" w:hAnsi="Wingdings" w:cs="Wingdings"/>
        </w:rPr>
        <w:t>è</w:t>
      </w:r>
      <w:r w:rsidRPr="58CE612C">
        <w:rPr>
          <w:sz w:val="18"/>
          <w:szCs w:val="18"/>
        </w:rPr>
        <w:t xml:space="preserve"> </w:t>
      </w:r>
      <w:r w:rsidRPr="003F5522">
        <w:rPr>
          <w:sz w:val="18"/>
          <w:szCs w:val="18"/>
        </w:rPr>
        <w:t>Une fidélité de distribution de l’échantillon unitaire ≤ 5 % ;</w:t>
      </w:r>
    </w:p>
    <w:p w14:paraId="277403EA" w14:textId="77777777" w:rsidR="00725E5F" w:rsidRPr="003F5522" w:rsidRDefault="00725E5F" w:rsidP="00725E5F">
      <w:pPr>
        <w:ind w:firstLine="708"/>
        <w:jc w:val="both"/>
        <w:rPr>
          <w:sz w:val="18"/>
          <w:szCs w:val="18"/>
        </w:rPr>
      </w:pPr>
      <w:r w:rsidRPr="58CE612C">
        <w:rPr>
          <w:rFonts w:ascii="Wingdings" w:eastAsia="Wingdings" w:hAnsi="Wingdings" w:cs="Wingdings"/>
        </w:rPr>
        <w:t>è</w:t>
      </w:r>
      <w:r w:rsidRPr="58CE612C">
        <w:rPr>
          <w:sz w:val="18"/>
          <w:szCs w:val="18"/>
        </w:rPr>
        <w:t xml:space="preserve"> </w:t>
      </w:r>
      <w:r w:rsidRPr="003F5522">
        <w:rPr>
          <w:sz w:val="18"/>
          <w:szCs w:val="18"/>
        </w:rPr>
        <w:t xml:space="preserve">Une purge préalable du circuit avant chaque cycle de prélèvement. </w:t>
      </w:r>
    </w:p>
    <w:p w14:paraId="28C6E467" w14:textId="77777777" w:rsidR="00725E5F" w:rsidRDefault="13BEEC1B" w:rsidP="00725E5F">
      <w:pPr>
        <w:ind w:left="709" w:hanging="1"/>
        <w:jc w:val="both"/>
        <w:rPr>
          <w:sz w:val="18"/>
          <w:szCs w:val="18"/>
        </w:rPr>
      </w:pPr>
      <w:r w:rsidRPr="7FA01121">
        <w:rPr>
          <w:rFonts w:ascii="Wingdings" w:eastAsia="Wingdings" w:hAnsi="Wingdings" w:cs="Wingdings"/>
        </w:rPr>
        <w:t>è</w:t>
      </w:r>
      <w:r w:rsidRPr="7FA01121">
        <w:rPr>
          <w:sz w:val="18"/>
          <w:szCs w:val="18"/>
        </w:rPr>
        <w:t xml:space="preserve"> Une fréquence minimale de 4 prélèvements / heure de rejet effectif, soit 96 sur 24 heures (144 prélèvements idéalement).</w:t>
      </w:r>
    </w:p>
    <w:p w14:paraId="441AD773" w14:textId="662359A8" w:rsidR="2C62A3F2" w:rsidRDefault="24252B3A" w:rsidP="7FA01121">
      <w:pPr>
        <w:ind w:left="709" w:hanging="1"/>
        <w:jc w:val="both"/>
        <w:rPr>
          <w:sz w:val="18"/>
          <w:szCs w:val="18"/>
        </w:rPr>
      </w:pPr>
      <w:r w:rsidRPr="7FA01121">
        <w:rPr>
          <w:rFonts w:ascii="Wingdings" w:eastAsia="Wingdings" w:hAnsi="Wingdings" w:cs="Wingdings"/>
        </w:rPr>
        <w:t>è</w:t>
      </w:r>
      <w:r w:rsidRPr="7FA01121">
        <w:rPr>
          <w:rFonts w:eastAsiaTheme="minorEastAsia"/>
          <w:sz w:val="18"/>
          <w:szCs w:val="18"/>
        </w:rPr>
        <w:t xml:space="preserve"> écart entre le volume prélevé et le volume théorique inférieur à +/- 10%</w:t>
      </w:r>
    </w:p>
    <w:p w14:paraId="7871C09C" w14:textId="1B3261FC" w:rsidR="00725E5F" w:rsidRPr="003F5522" w:rsidRDefault="44FBB61C" w:rsidP="00725E5F">
      <w:pPr>
        <w:jc w:val="both"/>
        <w:rPr>
          <w:sz w:val="18"/>
          <w:szCs w:val="18"/>
        </w:rPr>
      </w:pPr>
      <w:r w:rsidRPr="7FA01121">
        <w:rPr>
          <w:i/>
          <w:iCs/>
          <w:sz w:val="18"/>
          <w:szCs w:val="18"/>
        </w:rPr>
        <w:t>Nota bene</w:t>
      </w:r>
      <w:r w:rsidRPr="7FA01121">
        <w:rPr>
          <w:sz w:val="18"/>
          <w:szCs w:val="18"/>
        </w:rPr>
        <w:t> : Si le débit n’est pas permanent sur 24 heures (ex : points A2/A5 où le rejet peut se faire sur une courte durée</w:t>
      </w:r>
      <w:r w:rsidR="48483BBE" w:rsidRPr="7FA01121">
        <w:rPr>
          <w:sz w:val="18"/>
          <w:szCs w:val="18"/>
        </w:rPr>
        <w:t>)</w:t>
      </w:r>
      <w:r w:rsidRPr="7FA01121">
        <w:rPr>
          <w:sz w:val="18"/>
          <w:szCs w:val="18"/>
        </w:rPr>
        <w:t>, l’échantillon moyen pourra être réalisé au prorata des conditions minim</w:t>
      </w:r>
      <w:r w:rsidR="2396A7AD" w:rsidRPr="7FA01121">
        <w:rPr>
          <w:sz w:val="18"/>
          <w:szCs w:val="18"/>
        </w:rPr>
        <w:t>ales</w:t>
      </w:r>
      <w:r w:rsidRPr="7FA01121">
        <w:rPr>
          <w:sz w:val="18"/>
          <w:szCs w:val="18"/>
        </w:rPr>
        <w:t xml:space="preserve"> </w:t>
      </w:r>
      <w:r w:rsidR="2935B0D6" w:rsidRPr="7FA01121">
        <w:rPr>
          <w:sz w:val="18"/>
          <w:szCs w:val="18"/>
        </w:rPr>
        <w:t>décrites précédemment (notamment sur le nombre de prise</w:t>
      </w:r>
      <w:r w:rsidR="3BC3E70F" w:rsidRPr="7FA01121">
        <w:rPr>
          <w:sz w:val="18"/>
          <w:szCs w:val="18"/>
        </w:rPr>
        <w:t>s</w:t>
      </w:r>
      <w:r w:rsidR="2935B0D6" w:rsidRPr="7FA01121">
        <w:rPr>
          <w:sz w:val="18"/>
          <w:szCs w:val="18"/>
        </w:rPr>
        <w:t xml:space="preserve"> unitaires constituant l’échantillon moyen 24 heures)</w:t>
      </w:r>
      <w:r w:rsidRPr="7FA01121">
        <w:rPr>
          <w:sz w:val="18"/>
          <w:szCs w:val="18"/>
        </w:rPr>
        <w:t xml:space="preserve">, en s’assurant d’obtenir suffisamment de volumes d’eau (au moins 5 litres) pour réaliser l’ensemble des analyses prévues par la réglementation. </w:t>
      </w:r>
    </w:p>
    <w:p w14:paraId="7C2806B8" w14:textId="77777777" w:rsidR="00527E87" w:rsidRDefault="00527E87" w:rsidP="00527E87">
      <w:pPr>
        <w:pStyle w:val="Corpsdetexte"/>
        <w:spacing w:before="99" w:line="207" w:lineRule="exact"/>
        <w:rPr>
          <w:rFonts w:asciiTheme="minorHAnsi" w:hAnsiTheme="minorHAnsi" w:cstheme="minorHAnsi"/>
          <w:b/>
          <w:bCs/>
          <w:caps/>
          <w:w w:val="85"/>
          <w:sz w:val="22"/>
          <w:szCs w:val="22"/>
          <w:u w:val="single"/>
        </w:rPr>
      </w:pPr>
    </w:p>
    <w:p w14:paraId="770B6FB5" w14:textId="5D5680DC" w:rsidR="00725E5F" w:rsidRPr="00527E87" w:rsidRDefault="49695E93" w:rsidP="41D1F324">
      <w:pPr>
        <w:pStyle w:val="Corpsdetexte"/>
        <w:spacing w:before="99" w:line="207" w:lineRule="exact"/>
        <w:rPr>
          <w:rFonts w:asciiTheme="minorHAnsi" w:hAnsiTheme="minorHAnsi" w:cstheme="minorBidi"/>
          <w:b/>
          <w:bCs/>
          <w:caps/>
          <w:w w:val="85"/>
          <w:sz w:val="22"/>
          <w:szCs w:val="22"/>
          <w:u w:val="single"/>
        </w:rPr>
      </w:pPr>
      <w:r w:rsidRPr="41D1F324">
        <w:rPr>
          <w:rFonts w:asciiTheme="minorHAnsi" w:hAnsiTheme="minorHAnsi" w:cstheme="minorBidi"/>
          <w:b/>
          <w:bCs/>
          <w:caps/>
          <w:w w:val="85"/>
          <w:sz w:val="22"/>
          <w:szCs w:val="22"/>
          <w:u w:val="single"/>
        </w:rPr>
        <w:t>Précisions Entrée (A3) et sortie (A4)</w:t>
      </w:r>
      <w:r w:rsidR="04476F6C" w:rsidRPr="41D1F324">
        <w:rPr>
          <w:rFonts w:asciiTheme="minorHAnsi" w:hAnsiTheme="minorHAnsi" w:cstheme="minorBidi"/>
          <w:b/>
          <w:bCs/>
          <w:caps/>
          <w:w w:val="85"/>
          <w:sz w:val="22"/>
          <w:szCs w:val="22"/>
          <w:u w:val="single"/>
        </w:rPr>
        <w:t> :</w:t>
      </w:r>
    </w:p>
    <w:p w14:paraId="7898457D" w14:textId="77777777" w:rsidR="00527E87" w:rsidRPr="00725E5F" w:rsidRDefault="00527E87" w:rsidP="00725E5F">
      <w:pPr>
        <w:spacing w:after="0" w:line="360" w:lineRule="auto"/>
        <w:ind w:left="425"/>
        <w:rPr>
          <w:rFonts w:eastAsia="Arial MT" w:cstheme="minorHAnsi"/>
          <w:sz w:val="20"/>
          <w:szCs w:val="20"/>
        </w:rPr>
      </w:pPr>
    </w:p>
    <w:p w14:paraId="16BF01EA" w14:textId="75AD71DD" w:rsidR="00527E87" w:rsidRDefault="104C83AB" w:rsidP="5370A022">
      <w:pPr>
        <w:pStyle w:val="Paragraphedeliste"/>
        <w:numPr>
          <w:ilvl w:val="0"/>
          <w:numId w:val="14"/>
        </w:numPr>
        <w:spacing w:after="0" w:line="288" w:lineRule="auto"/>
        <w:ind w:left="426"/>
        <w:jc w:val="both"/>
        <w:rPr>
          <w:rFonts w:eastAsia="Arial MT"/>
          <w:sz w:val="20"/>
          <w:szCs w:val="20"/>
        </w:rPr>
      </w:pPr>
      <w:r w:rsidRPr="00E455EE">
        <w:rPr>
          <w:rFonts w:eastAsia="Arial MT"/>
          <w:sz w:val="20"/>
          <w:szCs w:val="20"/>
        </w:rPr>
        <w:t xml:space="preserve">Pour assurer une bonne conservation des échantillons et s’adapter aux conditions météorologiques, </w:t>
      </w:r>
      <w:r w:rsidR="589266FF" w:rsidRPr="00E455EE">
        <w:rPr>
          <w:rFonts w:eastAsia="Arial MT"/>
          <w:sz w:val="20"/>
          <w:szCs w:val="20"/>
        </w:rPr>
        <w:t>i</w:t>
      </w:r>
      <w:r w:rsidR="00527E87" w:rsidRPr="00E455EE">
        <w:rPr>
          <w:rFonts w:eastAsia="Arial MT"/>
          <w:sz w:val="20"/>
          <w:szCs w:val="20"/>
        </w:rPr>
        <w:t>l sera</w:t>
      </w:r>
      <w:r w:rsidR="00527E87" w:rsidRPr="41D1F324">
        <w:rPr>
          <w:rFonts w:eastAsia="Arial MT"/>
          <w:sz w:val="20"/>
          <w:szCs w:val="20"/>
        </w:rPr>
        <w:t xml:space="preserve"> demandé d’utiliser en priorité un échantillonneur portable réfrigéré pour ce point (</w:t>
      </w:r>
      <w:r w:rsidR="00527E87" w:rsidRPr="41D1F324">
        <w:rPr>
          <w:rFonts w:eastAsia="Arial MT"/>
          <w:b/>
          <w:bCs/>
          <w:sz w:val="20"/>
          <w:szCs w:val="20"/>
          <w:u w:val="single"/>
        </w:rPr>
        <w:t>température de l’enceinte maintenue à 5°C ± 3°C</w:t>
      </w:r>
      <w:r w:rsidR="00527E87" w:rsidRPr="41D1F324">
        <w:rPr>
          <w:rFonts w:eastAsia="Arial MT"/>
          <w:sz w:val="20"/>
          <w:szCs w:val="20"/>
        </w:rPr>
        <w:t xml:space="preserve">). A défaut l’échantillonneur sera isotherme et des pains de glace seront </w:t>
      </w:r>
      <w:r w:rsidR="006B7B44" w:rsidRPr="41D1F324">
        <w:rPr>
          <w:rFonts w:eastAsia="Arial MT"/>
          <w:sz w:val="20"/>
          <w:szCs w:val="20"/>
        </w:rPr>
        <w:t>ajoutés.</w:t>
      </w:r>
    </w:p>
    <w:p w14:paraId="5DA637C0" w14:textId="251A12F1" w:rsidR="00E136A7" w:rsidRPr="00527E87" w:rsidRDefault="32D642D8" w:rsidP="5370A022">
      <w:pPr>
        <w:pStyle w:val="Paragraphedeliste"/>
        <w:numPr>
          <w:ilvl w:val="0"/>
          <w:numId w:val="14"/>
        </w:numPr>
        <w:spacing w:after="0" w:line="288" w:lineRule="auto"/>
        <w:ind w:left="426"/>
        <w:jc w:val="both"/>
        <w:rPr>
          <w:rFonts w:eastAsia="Arial MT"/>
          <w:sz w:val="20"/>
          <w:szCs w:val="20"/>
        </w:rPr>
      </w:pPr>
      <w:r w:rsidRPr="7FA01121">
        <w:rPr>
          <w:rFonts w:eastAsia="Arial MT"/>
          <w:sz w:val="20"/>
          <w:szCs w:val="20"/>
        </w:rPr>
        <w:t>Le point de prélèvement sera situé dans un milieu homogène, donc suffisamment brassé et turbulent afin d’appréhender correctement les matières en suspension et flottantes. En cas de présence trop important</w:t>
      </w:r>
      <w:r w:rsidR="4D87E28B" w:rsidRPr="7FA01121">
        <w:rPr>
          <w:rFonts w:eastAsia="Arial MT"/>
          <w:sz w:val="20"/>
          <w:szCs w:val="20"/>
        </w:rPr>
        <w:t>e</w:t>
      </w:r>
      <w:r w:rsidRPr="7FA01121">
        <w:rPr>
          <w:rFonts w:eastAsia="Arial MT"/>
          <w:sz w:val="20"/>
          <w:szCs w:val="20"/>
        </w:rPr>
        <w:t xml:space="preserve"> de matières, il est recommandé d’implanter le point prélèvement à l’aval des prétraitements (dégrilleur, dessableur, etc…) pour éviter tout colmatage</w:t>
      </w:r>
      <w:r w:rsidR="34989441" w:rsidRPr="7FA01121">
        <w:rPr>
          <w:rFonts w:eastAsia="Arial MT"/>
          <w:sz w:val="20"/>
          <w:szCs w:val="20"/>
        </w:rPr>
        <w:t>. S’agissant du dégrilleur, les mailles ne devront pas être inférieures à 2 mm pour ne pas être considérée comme une filtration de l’effluent</w:t>
      </w:r>
      <w:r w:rsidRPr="7FA01121">
        <w:rPr>
          <w:rFonts w:eastAsia="Arial MT"/>
          <w:sz w:val="20"/>
          <w:szCs w:val="20"/>
        </w:rPr>
        <w:t xml:space="preserve"> ;</w:t>
      </w:r>
    </w:p>
    <w:p w14:paraId="109E5262" w14:textId="7F66715F" w:rsidR="00527E87" w:rsidRPr="00527E87" w:rsidRDefault="00527E87" w:rsidP="5370A022">
      <w:pPr>
        <w:pStyle w:val="Paragraphedeliste"/>
        <w:numPr>
          <w:ilvl w:val="0"/>
          <w:numId w:val="14"/>
        </w:numPr>
        <w:spacing w:after="0" w:line="288" w:lineRule="auto"/>
        <w:ind w:left="426"/>
        <w:jc w:val="both"/>
        <w:rPr>
          <w:rFonts w:eastAsia="Arial MT"/>
          <w:sz w:val="20"/>
          <w:szCs w:val="20"/>
        </w:rPr>
      </w:pPr>
      <w:r w:rsidRPr="5370A022">
        <w:rPr>
          <w:rFonts w:eastAsia="Arial MT"/>
          <w:sz w:val="20"/>
          <w:szCs w:val="20"/>
        </w:rPr>
        <w:t>L’utilisation d’une crépine est fortement recommandée</w:t>
      </w:r>
      <w:r w:rsidR="00737D2F">
        <w:rPr>
          <w:rFonts w:eastAsia="Arial MT"/>
          <w:sz w:val="20"/>
          <w:szCs w:val="20"/>
        </w:rPr>
        <w:t xml:space="preserve"> en entrée station ;</w:t>
      </w:r>
    </w:p>
    <w:p w14:paraId="251C60F1" w14:textId="73E860DB" w:rsidR="00527E87" w:rsidRPr="00527E87" w:rsidRDefault="5DD1B614" w:rsidP="5370A022">
      <w:pPr>
        <w:pStyle w:val="Paragraphedeliste"/>
        <w:numPr>
          <w:ilvl w:val="0"/>
          <w:numId w:val="14"/>
        </w:numPr>
        <w:spacing w:after="0" w:line="288" w:lineRule="auto"/>
        <w:ind w:left="426"/>
        <w:jc w:val="both"/>
        <w:rPr>
          <w:rFonts w:eastAsia="Arial MT"/>
          <w:sz w:val="20"/>
          <w:szCs w:val="20"/>
        </w:rPr>
      </w:pPr>
      <w:r w:rsidRPr="7FA01121">
        <w:rPr>
          <w:rFonts w:eastAsia="Arial MT"/>
          <w:sz w:val="20"/>
          <w:szCs w:val="20"/>
        </w:rPr>
        <w:lastRenderedPageBreak/>
        <w:t>Les prélèvements dans les postes de relèvement doivent être proscrits (risque de décantation des effluents, hauteurs de prélèvements importantes) sauf si impossibilité de pratiquer autrement. Dans ce dernier cas, il conviendra de se positionner au niveau de la chute ou de l’aspiration des pompes</w:t>
      </w:r>
      <w:r w:rsidR="5E31F9E2" w:rsidRPr="7FA01121">
        <w:rPr>
          <w:rFonts w:eastAsia="Arial MT"/>
          <w:sz w:val="20"/>
          <w:szCs w:val="20"/>
        </w:rPr>
        <w:t xml:space="preserve">, sous réserve que le lieu d’aspiration des pompes </w:t>
      </w:r>
      <w:r w:rsidR="3BCDFBED" w:rsidRPr="7FA01121">
        <w:rPr>
          <w:rFonts w:eastAsia="Arial MT"/>
          <w:sz w:val="20"/>
          <w:szCs w:val="20"/>
        </w:rPr>
        <w:t>permette un brassage permanent</w:t>
      </w:r>
    </w:p>
    <w:p w14:paraId="4CBFD4EB" w14:textId="77777777" w:rsidR="00527E87" w:rsidRPr="00527E87" w:rsidRDefault="00527E87" w:rsidP="00C410B4">
      <w:pPr>
        <w:pStyle w:val="Paragraphedeliste"/>
        <w:numPr>
          <w:ilvl w:val="0"/>
          <w:numId w:val="14"/>
        </w:numPr>
        <w:spacing w:after="0" w:line="288" w:lineRule="auto"/>
        <w:ind w:left="426"/>
        <w:jc w:val="both"/>
        <w:rPr>
          <w:rFonts w:eastAsia="Arial MT" w:cstheme="minorHAnsi"/>
          <w:sz w:val="20"/>
          <w:szCs w:val="20"/>
        </w:rPr>
      </w:pPr>
      <w:r w:rsidRPr="00527E87">
        <w:rPr>
          <w:rFonts w:eastAsia="Arial MT" w:cstheme="minorHAnsi"/>
          <w:sz w:val="20"/>
          <w:szCs w:val="20"/>
        </w:rPr>
        <w:t>L’utilisation d’un préleveur échantillonneur mono flacon est à privilégier.</w:t>
      </w:r>
    </w:p>
    <w:p w14:paraId="1C60A02A" w14:textId="75437FA9" w:rsidR="00527E87" w:rsidRPr="00A0197E" w:rsidRDefault="00527E87" w:rsidP="00A0197E">
      <w:pPr>
        <w:pStyle w:val="Paragraphedeliste"/>
        <w:numPr>
          <w:ilvl w:val="0"/>
          <w:numId w:val="14"/>
        </w:numPr>
        <w:spacing w:after="0" w:line="288" w:lineRule="auto"/>
        <w:ind w:left="426"/>
        <w:jc w:val="both"/>
        <w:rPr>
          <w:rFonts w:eastAsia="Arial MT"/>
          <w:sz w:val="20"/>
          <w:szCs w:val="20"/>
        </w:rPr>
      </w:pPr>
      <w:r w:rsidRPr="00A0197E">
        <w:rPr>
          <w:rFonts w:eastAsia="Arial MT"/>
          <w:sz w:val="20"/>
          <w:szCs w:val="20"/>
        </w:rPr>
        <w:t xml:space="preserve">En </w:t>
      </w:r>
      <w:r w:rsidRPr="00A0197E">
        <w:rPr>
          <w:rFonts w:eastAsia="Arial MT" w:cstheme="minorHAnsi"/>
          <w:sz w:val="20"/>
          <w:szCs w:val="20"/>
        </w:rPr>
        <w:t>cas</w:t>
      </w:r>
      <w:r w:rsidRPr="00A0197E">
        <w:rPr>
          <w:rFonts w:eastAsia="Arial MT"/>
          <w:sz w:val="20"/>
          <w:szCs w:val="20"/>
        </w:rPr>
        <w:t xml:space="preserve"> d’impossibilité d’asservir le prélèvement au débit, il est possible de réaliser un prélèvement asservi au temps avec reconstitution par rapport au débit. </w:t>
      </w:r>
      <w:r w:rsidR="00A0197E" w:rsidRPr="00A0197E">
        <w:rPr>
          <w:rFonts w:eastAsia="Arial MT"/>
          <w:sz w:val="20"/>
          <w:szCs w:val="20"/>
        </w:rPr>
        <w:t>Il est rappelé que la</w:t>
      </w:r>
      <w:r w:rsidRPr="00A0197E">
        <w:rPr>
          <w:rFonts w:eastAsia="Arial MT"/>
          <w:sz w:val="20"/>
          <w:szCs w:val="20"/>
        </w:rPr>
        <w:t xml:space="preserve"> reconstitution d’un échantillon moyen 24h à partir des volumes horaires mesurés en sortie station et d’un prélèvement moyen en fonction du temps sur 24 flacons horaires </w:t>
      </w:r>
      <w:r w:rsidRPr="00A0197E">
        <w:rPr>
          <w:rFonts w:eastAsia="Arial MT"/>
          <w:sz w:val="20"/>
          <w:szCs w:val="20"/>
          <w:u w:val="single"/>
        </w:rPr>
        <w:t xml:space="preserve">doit rester une méthode </w:t>
      </w:r>
      <w:r w:rsidR="00C410B4" w:rsidRPr="00A0197E">
        <w:rPr>
          <w:rFonts w:eastAsia="Arial MT"/>
          <w:sz w:val="20"/>
          <w:szCs w:val="20"/>
          <w:u w:val="single"/>
        </w:rPr>
        <w:t>exceptionnelle.</w:t>
      </w:r>
      <w:r w:rsidR="39619532" w:rsidRPr="00A0197E">
        <w:rPr>
          <w:rFonts w:eastAsia="Arial MT"/>
          <w:sz w:val="20"/>
          <w:szCs w:val="20"/>
          <w:u w:val="single"/>
        </w:rPr>
        <w:t xml:space="preserve"> </w:t>
      </w:r>
    </w:p>
    <w:p w14:paraId="4BFC2CA0" w14:textId="77777777" w:rsidR="00AC290D" w:rsidRDefault="00AC290D" w:rsidP="00C410B4">
      <w:pPr>
        <w:pStyle w:val="Corpsdetexte"/>
        <w:spacing w:before="99" w:line="207" w:lineRule="exact"/>
        <w:rPr>
          <w:rFonts w:asciiTheme="minorHAnsi" w:hAnsiTheme="minorHAnsi" w:cstheme="minorHAnsi"/>
          <w:b/>
          <w:bCs/>
          <w:caps/>
          <w:w w:val="85"/>
          <w:sz w:val="22"/>
          <w:szCs w:val="22"/>
          <w:u w:val="single"/>
        </w:rPr>
      </w:pPr>
    </w:p>
    <w:p w14:paraId="42D7976A" w14:textId="11229C20" w:rsidR="00527E87" w:rsidRDefault="2C9A61CE" w:rsidP="7FA01121">
      <w:pPr>
        <w:pStyle w:val="Corpsdetexte"/>
        <w:spacing w:before="99" w:line="207" w:lineRule="exact"/>
        <w:rPr>
          <w:rFonts w:asciiTheme="minorHAnsi" w:hAnsiTheme="minorHAnsi" w:cstheme="minorBidi"/>
          <w:b/>
          <w:bCs/>
          <w:caps/>
          <w:w w:val="85"/>
          <w:sz w:val="22"/>
          <w:szCs w:val="22"/>
          <w:u w:val="single"/>
        </w:rPr>
      </w:pPr>
      <w:r w:rsidRPr="7FA01121">
        <w:rPr>
          <w:rFonts w:asciiTheme="minorHAnsi" w:hAnsiTheme="minorHAnsi" w:cstheme="minorBidi"/>
          <w:b/>
          <w:bCs/>
          <w:caps/>
          <w:w w:val="85"/>
          <w:sz w:val="22"/>
          <w:szCs w:val="22"/>
          <w:u w:val="single"/>
        </w:rPr>
        <w:t>Cas particulier des lagunes :</w:t>
      </w:r>
    </w:p>
    <w:p w14:paraId="7CBDBAEE" w14:textId="77777777" w:rsidR="00C410B4" w:rsidRPr="00527E87" w:rsidRDefault="00C410B4" w:rsidP="00C410B4">
      <w:pPr>
        <w:pStyle w:val="Corpsdetexte"/>
        <w:spacing w:before="99" w:line="207" w:lineRule="exact"/>
        <w:rPr>
          <w:rFonts w:cstheme="minorHAnsi"/>
          <w:sz w:val="20"/>
          <w:szCs w:val="20"/>
        </w:rPr>
      </w:pPr>
    </w:p>
    <w:p w14:paraId="63D8A641" w14:textId="657B386F" w:rsidR="00527E87" w:rsidRDefault="567E49F3" w:rsidP="342EF6B8">
      <w:pPr>
        <w:spacing w:after="0" w:line="288" w:lineRule="auto"/>
        <w:ind w:left="66"/>
        <w:jc w:val="both"/>
        <w:rPr>
          <w:rFonts w:eastAsia="Arial MT"/>
          <w:sz w:val="20"/>
          <w:szCs w:val="20"/>
        </w:rPr>
      </w:pPr>
      <w:r w:rsidRPr="7FA01121">
        <w:rPr>
          <w:rFonts w:eastAsia="Arial MT"/>
          <w:sz w:val="20"/>
          <w:szCs w:val="20"/>
        </w:rPr>
        <w:t xml:space="preserve">Pour les lagunes, 2 </w:t>
      </w:r>
      <w:r w:rsidRPr="7FA01121">
        <w:rPr>
          <w:rFonts w:eastAsia="Arial MT"/>
          <w:sz w:val="20"/>
          <w:szCs w:val="20"/>
          <w:u w:val="single"/>
        </w:rPr>
        <w:t>mesures de débit</w:t>
      </w:r>
      <w:r w:rsidRPr="00E455EE">
        <w:rPr>
          <w:rFonts w:eastAsia="Arial MT"/>
          <w:sz w:val="20"/>
          <w:szCs w:val="20"/>
          <w:u w:val="single"/>
        </w:rPr>
        <w:t>s</w:t>
      </w:r>
      <w:r w:rsidR="75382A0A" w:rsidRPr="00E455EE">
        <w:rPr>
          <w:rFonts w:eastAsia="Arial MT"/>
          <w:sz w:val="20"/>
          <w:szCs w:val="20"/>
          <w:u w:val="single"/>
        </w:rPr>
        <w:t>*</w:t>
      </w:r>
      <w:r w:rsidRPr="00E455EE">
        <w:rPr>
          <w:rFonts w:eastAsia="Arial MT"/>
          <w:sz w:val="20"/>
          <w:szCs w:val="20"/>
        </w:rPr>
        <w:t xml:space="preserve"> sont obligatoires </w:t>
      </w:r>
      <w:r w:rsidRPr="00E455EE">
        <w:rPr>
          <w:rFonts w:eastAsia="Arial MT"/>
          <w:sz w:val="20"/>
          <w:szCs w:val="20"/>
          <w:u w:val="single"/>
        </w:rPr>
        <w:t xml:space="preserve">en entrée </w:t>
      </w:r>
      <w:r w:rsidR="3DECF69E" w:rsidRPr="00E455EE">
        <w:rPr>
          <w:rFonts w:eastAsia="Arial MT"/>
          <w:b/>
          <w:bCs/>
          <w:sz w:val="20"/>
          <w:szCs w:val="20"/>
          <w:u w:val="single"/>
        </w:rPr>
        <w:t>et</w:t>
      </w:r>
      <w:r w:rsidRPr="00E455EE">
        <w:rPr>
          <w:rFonts w:eastAsia="Arial MT"/>
          <w:sz w:val="20"/>
          <w:szCs w:val="20"/>
          <w:u w:val="single"/>
        </w:rPr>
        <w:t xml:space="preserve"> en sortie</w:t>
      </w:r>
      <w:r w:rsidR="1F1738C1" w:rsidRPr="00E455EE">
        <w:rPr>
          <w:rFonts w:eastAsia="Arial MT"/>
          <w:sz w:val="20"/>
          <w:szCs w:val="20"/>
          <w:u w:val="single"/>
        </w:rPr>
        <w:t>, pour les STEU ≥ 500 EH. Une estimation est suffisante pour les STEU</w:t>
      </w:r>
      <w:r w:rsidR="1F1738C1" w:rsidRPr="7FA01121">
        <w:rPr>
          <w:rFonts w:eastAsia="Arial MT"/>
          <w:sz w:val="20"/>
          <w:szCs w:val="20"/>
          <w:u w:val="single"/>
        </w:rPr>
        <w:t xml:space="preserve"> &lt; 500 EH</w:t>
      </w:r>
    </w:p>
    <w:p w14:paraId="1E476567" w14:textId="77777777" w:rsidR="00C410B4" w:rsidRPr="00527E87" w:rsidRDefault="00C410B4" w:rsidP="00C410B4">
      <w:pPr>
        <w:spacing w:after="0" w:line="288" w:lineRule="auto"/>
        <w:ind w:left="66"/>
        <w:jc w:val="both"/>
        <w:rPr>
          <w:rFonts w:eastAsia="Arial MT" w:cstheme="minorHAnsi"/>
          <w:sz w:val="20"/>
          <w:szCs w:val="20"/>
        </w:rPr>
      </w:pPr>
    </w:p>
    <w:p w14:paraId="096F0946" w14:textId="4A15668D" w:rsidR="00527E87" w:rsidRPr="00E455EE" w:rsidRDefault="4302C82F" w:rsidP="342EF6B8">
      <w:pPr>
        <w:spacing w:after="0" w:line="288" w:lineRule="auto"/>
        <w:ind w:left="66"/>
        <w:jc w:val="both"/>
        <w:rPr>
          <w:rFonts w:eastAsia="Arial MT"/>
          <w:sz w:val="20"/>
          <w:szCs w:val="20"/>
        </w:rPr>
      </w:pPr>
      <w:r w:rsidRPr="5370A022">
        <w:rPr>
          <w:rFonts w:eastAsia="Arial MT"/>
          <w:sz w:val="20"/>
          <w:szCs w:val="20"/>
        </w:rPr>
        <w:t>I</w:t>
      </w:r>
      <w:r w:rsidR="49695E93" w:rsidRPr="5370A022">
        <w:rPr>
          <w:rFonts w:eastAsia="Arial MT"/>
          <w:sz w:val="20"/>
          <w:szCs w:val="20"/>
        </w:rPr>
        <w:t xml:space="preserve">l est </w:t>
      </w:r>
      <w:r w:rsidR="49695E93" w:rsidRPr="5370A022">
        <w:rPr>
          <w:rFonts w:eastAsia="Arial MT"/>
          <w:sz w:val="20"/>
          <w:szCs w:val="20"/>
          <w:u w:val="single"/>
        </w:rPr>
        <w:t>possible de réaliser un prélèvement en fonction du temps sur 24h</w:t>
      </w:r>
      <w:r w:rsidR="49695E93" w:rsidRPr="5370A022">
        <w:rPr>
          <w:rFonts w:eastAsia="Arial MT"/>
          <w:sz w:val="20"/>
          <w:szCs w:val="20"/>
        </w:rPr>
        <w:t xml:space="preserve"> pour le point sortie lagune</w:t>
      </w:r>
      <w:r w:rsidR="61085913" w:rsidRPr="5370A022">
        <w:rPr>
          <w:rFonts w:eastAsia="Arial MT"/>
          <w:sz w:val="20"/>
          <w:szCs w:val="20"/>
        </w:rPr>
        <w:t xml:space="preserve"> (faible </w:t>
      </w:r>
      <w:r w:rsidR="61085913" w:rsidRPr="00E455EE">
        <w:rPr>
          <w:rFonts w:eastAsia="Arial MT"/>
          <w:sz w:val="20"/>
          <w:szCs w:val="20"/>
        </w:rPr>
        <w:t>variation de la qualité</w:t>
      </w:r>
      <w:r w:rsidR="68915118" w:rsidRPr="00E455EE">
        <w:rPr>
          <w:rFonts w:eastAsia="Arial MT"/>
          <w:sz w:val="20"/>
          <w:szCs w:val="20"/>
        </w:rPr>
        <w:t xml:space="preserve"> de l’effluent</w:t>
      </w:r>
      <w:r w:rsidR="61085913" w:rsidRPr="00E455EE">
        <w:rPr>
          <w:rFonts w:eastAsia="Arial MT"/>
          <w:sz w:val="20"/>
          <w:szCs w:val="20"/>
        </w:rPr>
        <w:t>)</w:t>
      </w:r>
    </w:p>
    <w:p w14:paraId="7C658F13" w14:textId="77777777" w:rsidR="00C410B4" w:rsidRPr="00E455EE" w:rsidRDefault="00C410B4" w:rsidP="00C410B4">
      <w:pPr>
        <w:spacing w:after="0" w:line="288" w:lineRule="auto"/>
        <w:ind w:left="66"/>
        <w:jc w:val="both"/>
        <w:rPr>
          <w:rFonts w:eastAsia="Arial MT" w:cstheme="minorHAnsi"/>
          <w:sz w:val="20"/>
          <w:szCs w:val="20"/>
        </w:rPr>
      </w:pPr>
    </w:p>
    <w:p w14:paraId="622761DE" w14:textId="40A91C81" w:rsidR="00EA1FC3" w:rsidRPr="00E455EE" w:rsidRDefault="5DD1B614" w:rsidP="41D1F324">
      <w:pPr>
        <w:spacing w:after="0" w:line="288" w:lineRule="auto"/>
        <w:ind w:left="66"/>
        <w:jc w:val="both"/>
        <w:rPr>
          <w:rFonts w:eastAsia="Arial MT"/>
          <w:sz w:val="20"/>
          <w:szCs w:val="20"/>
        </w:rPr>
      </w:pPr>
      <w:r w:rsidRPr="00E455EE">
        <w:rPr>
          <w:rFonts w:eastAsia="Arial MT"/>
          <w:sz w:val="20"/>
          <w:szCs w:val="20"/>
        </w:rPr>
        <w:t>En</w:t>
      </w:r>
      <w:r w:rsidRPr="00E455EE">
        <w:rPr>
          <w:rFonts w:eastAsia="Arial MT"/>
          <w:b/>
          <w:bCs/>
          <w:sz w:val="20"/>
          <w:szCs w:val="20"/>
        </w:rPr>
        <w:t xml:space="preserve"> </w:t>
      </w:r>
      <w:r w:rsidR="4B70F3AE" w:rsidRPr="00E455EE">
        <w:rPr>
          <w:rFonts w:eastAsia="Arial MT"/>
          <w:sz w:val="20"/>
          <w:szCs w:val="20"/>
        </w:rPr>
        <w:t>cas d’</w:t>
      </w:r>
      <w:r w:rsidRPr="00E455EE">
        <w:rPr>
          <w:rFonts w:eastAsia="Arial MT"/>
          <w:sz w:val="20"/>
          <w:szCs w:val="20"/>
        </w:rPr>
        <w:t>évaporation trop importante</w:t>
      </w:r>
      <w:r w:rsidR="5E27A562" w:rsidRPr="00E455EE">
        <w:rPr>
          <w:rFonts w:eastAsia="Arial MT"/>
          <w:sz w:val="20"/>
          <w:szCs w:val="20"/>
        </w:rPr>
        <w:t xml:space="preserve"> </w:t>
      </w:r>
      <w:r w:rsidR="40E5C920" w:rsidRPr="00E455EE">
        <w:rPr>
          <w:rFonts w:eastAsiaTheme="minorEastAsia"/>
          <w:sz w:val="20"/>
          <w:szCs w:val="20"/>
        </w:rPr>
        <w:t xml:space="preserve">ou suspicion de mauvaise étanchéité des lagunes </w:t>
      </w:r>
      <w:r w:rsidR="5E27A562" w:rsidRPr="00E455EE">
        <w:rPr>
          <w:rFonts w:eastAsiaTheme="minorEastAsia"/>
          <w:sz w:val="20"/>
          <w:szCs w:val="20"/>
        </w:rPr>
        <w:t xml:space="preserve">engendrant </w:t>
      </w:r>
      <w:r w:rsidR="784FCCF6" w:rsidRPr="00E455EE">
        <w:rPr>
          <w:rFonts w:eastAsiaTheme="minorEastAsia"/>
          <w:sz w:val="20"/>
          <w:szCs w:val="20"/>
        </w:rPr>
        <w:t>une</w:t>
      </w:r>
      <w:r w:rsidR="10CD94B6" w:rsidRPr="00E455EE">
        <w:rPr>
          <w:rFonts w:eastAsiaTheme="minorEastAsia"/>
          <w:sz w:val="20"/>
          <w:szCs w:val="20"/>
        </w:rPr>
        <w:t xml:space="preserve"> </w:t>
      </w:r>
      <w:r w:rsidR="5E27A562" w:rsidRPr="00E455EE">
        <w:rPr>
          <w:rFonts w:eastAsiaTheme="minorEastAsia"/>
          <w:sz w:val="20"/>
          <w:szCs w:val="20"/>
        </w:rPr>
        <w:t xml:space="preserve">absence de rejet en </w:t>
      </w:r>
      <w:r w:rsidR="494317C4" w:rsidRPr="00E455EE">
        <w:rPr>
          <w:rFonts w:eastAsiaTheme="minorEastAsia"/>
          <w:sz w:val="20"/>
          <w:szCs w:val="20"/>
        </w:rPr>
        <w:t>sortie (</w:t>
      </w:r>
      <w:r w:rsidR="5E27A562" w:rsidRPr="00E455EE">
        <w:rPr>
          <w:rFonts w:eastAsiaTheme="minorEastAsia"/>
          <w:sz w:val="20"/>
          <w:szCs w:val="20"/>
        </w:rPr>
        <w:t>A4</w:t>
      </w:r>
      <w:r w:rsidR="4E0B88BB" w:rsidRPr="00E455EE">
        <w:rPr>
          <w:rFonts w:eastAsiaTheme="minorEastAsia"/>
          <w:sz w:val="20"/>
          <w:szCs w:val="20"/>
        </w:rPr>
        <w:t>)</w:t>
      </w:r>
      <w:r w:rsidRPr="00E455EE">
        <w:rPr>
          <w:rFonts w:eastAsiaTheme="minorEastAsia"/>
          <w:sz w:val="20"/>
          <w:szCs w:val="20"/>
        </w:rPr>
        <w:t xml:space="preserve">, un prélèvement ponctuel </w:t>
      </w:r>
      <w:r w:rsidR="5BEC3269" w:rsidRPr="00E455EE">
        <w:rPr>
          <w:rFonts w:eastAsia="Arial MT"/>
          <w:sz w:val="20"/>
          <w:szCs w:val="20"/>
        </w:rPr>
        <w:t>pourra</w:t>
      </w:r>
      <w:r w:rsidRPr="00E455EE">
        <w:rPr>
          <w:rFonts w:eastAsia="Arial MT"/>
          <w:sz w:val="20"/>
          <w:szCs w:val="20"/>
        </w:rPr>
        <w:t xml:space="preserve"> être réalisé</w:t>
      </w:r>
      <w:r w:rsidR="510267BB" w:rsidRPr="00E455EE">
        <w:rPr>
          <w:rFonts w:eastAsia="Arial MT"/>
          <w:sz w:val="20"/>
          <w:szCs w:val="20"/>
        </w:rPr>
        <w:t xml:space="preserve"> </w:t>
      </w:r>
      <w:r w:rsidR="554A5BE1" w:rsidRPr="00E455EE">
        <w:rPr>
          <w:rFonts w:eastAsia="Arial MT"/>
          <w:sz w:val="20"/>
          <w:szCs w:val="20"/>
        </w:rPr>
        <w:t xml:space="preserve">(à proximité immédiate du point de rejet) </w:t>
      </w:r>
      <w:r w:rsidRPr="00E455EE">
        <w:rPr>
          <w:rFonts w:eastAsia="Arial MT"/>
          <w:sz w:val="20"/>
          <w:szCs w:val="20"/>
        </w:rPr>
        <w:t>ou le bilan devra être repoussé à une date ultérieure (</w:t>
      </w:r>
      <w:r w:rsidR="510267BB" w:rsidRPr="00E455EE">
        <w:rPr>
          <w:rFonts w:eastAsia="Arial MT"/>
          <w:sz w:val="20"/>
          <w:szCs w:val="20"/>
        </w:rPr>
        <w:t>sous réserve de l’accord des services de police de l’eau</w:t>
      </w:r>
      <w:r w:rsidRPr="00E455EE">
        <w:rPr>
          <w:rFonts w:eastAsia="Arial MT"/>
          <w:sz w:val="20"/>
          <w:szCs w:val="20"/>
        </w:rPr>
        <w:t>).</w:t>
      </w:r>
    </w:p>
    <w:p w14:paraId="259D9308" w14:textId="276CCF76" w:rsidR="00955BBC" w:rsidRPr="00E455EE" w:rsidRDefault="00955BBC" w:rsidP="7FA01121">
      <w:pPr>
        <w:spacing w:after="0" w:line="288" w:lineRule="auto"/>
        <w:ind w:left="425"/>
        <w:jc w:val="both"/>
        <w:rPr>
          <w:rFonts w:eastAsia="Arial MT"/>
          <w:sz w:val="20"/>
          <w:szCs w:val="20"/>
        </w:rPr>
      </w:pPr>
    </w:p>
    <w:p w14:paraId="4C8705FF" w14:textId="7CE0F7CF" w:rsidR="58187738" w:rsidRPr="00E455EE" w:rsidRDefault="58187738" w:rsidP="41D1F324">
      <w:pPr>
        <w:spacing w:after="0" w:line="288" w:lineRule="auto"/>
        <w:jc w:val="both"/>
        <w:rPr>
          <w:rFonts w:eastAsia="Arial MT"/>
          <w:i/>
          <w:iCs/>
          <w:sz w:val="20"/>
          <w:szCs w:val="20"/>
        </w:rPr>
      </w:pPr>
      <w:r w:rsidRPr="00E455EE">
        <w:rPr>
          <w:rFonts w:eastAsia="Arial MT"/>
          <w:i/>
          <w:iCs/>
          <w:sz w:val="20"/>
          <w:szCs w:val="20"/>
        </w:rPr>
        <w:t xml:space="preserve">*Les exigences sur les mesures de débit devront être en adéquation selon la date de </w:t>
      </w:r>
      <w:r w:rsidR="2CB3F08B" w:rsidRPr="00E455EE">
        <w:rPr>
          <w:rFonts w:eastAsia="Arial MT"/>
          <w:i/>
          <w:iCs/>
          <w:sz w:val="20"/>
          <w:szCs w:val="20"/>
        </w:rPr>
        <w:t>construction</w:t>
      </w:r>
      <w:r w:rsidRPr="00E455EE">
        <w:rPr>
          <w:rFonts w:eastAsia="Arial MT"/>
          <w:i/>
          <w:iCs/>
          <w:sz w:val="20"/>
          <w:szCs w:val="20"/>
        </w:rPr>
        <w:t xml:space="preserve"> ou réhabilitation (cf. Tableau p.</w:t>
      </w:r>
      <w:r w:rsidR="06A100A6" w:rsidRPr="00E455EE">
        <w:rPr>
          <w:rFonts w:eastAsia="Arial MT"/>
          <w:i/>
          <w:iCs/>
          <w:sz w:val="20"/>
          <w:szCs w:val="20"/>
        </w:rPr>
        <w:t>3).</w:t>
      </w:r>
    </w:p>
    <w:p w14:paraId="66E3902A" w14:textId="5DFC2F40" w:rsidR="41D1F324" w:rsidRPr="00E455EE" w:rsidRDefault="41D1F324" w:rsidP="41D1F324">
      <w:pPr>
        <w:spacing w:after="0" w:line="288" w:lineRule="auto"/>
        <w:jc w:val="both"/>
        <w:rPr>
          <w:rFonts w:eastAsia="Arial MT"/>
          <w:i/>
          <w:iCs/>
          <w:sz w:val="20"/>
          <w:szCs w:val="20"/>
        </w:rPr>
      </w:pPr>
    </w:p>
    <w:p w14:paraId="68BAD609" w14:textId="2B246D12" w:rsidR="13EF4113" w:rsidRPr="00E455EE" w:rsidRDefault="13EF4113" w:rsidP="41D1F324">
      <w:pPr>
        <w:pStyle w:val="Corpsdetexte"/>
        <w:spacing w:before="99" w:line="240" w:lineRule="exact"/>
        <w:rPr>
          <w:rFonts w:asciiTheme="minorHAnsi" w:hAnsiTheme="minorHAnsi" w:cstheme="minorBidi"/>
          <w:b/>
          <w:bCs/>
          <w:caps/>
          <w:sz w:val="22"/>
          <w:szCs w:val="22"/>
          <w:u w:val="single"/>
        </w:rPr>
      </w:pPr>
      <w:r w:rsidRPr="00E455EE">
        <w:rPr>
          <w:rFonts w:asciiTheme="minorHAnsi" w:hAnsiTheme="minorHAnsi" w:cstheme="minorBidi"/>
          <w:b/>
          <w:bCs/>
          <w:caps/>
          <w:sz w:val="22"/>
          <w:szCs w:val="22"/>
          <w:u w:val="single"/>
        </w:rPr>
        <w:t xml:space="preserve">CAS PARTICULIER DES FILTRES PLANTES </w:t>
      </w:r>
      <w:r w:rsidR="66089669" w:rsidRPr="00E455EE">
        <w:rPr>
          <w:rFonts w:asciiTheme="minorHAnsi" w:hAnsiTheme="minorHAnsi" w:cstheme="minorBidi"/>
          <w:b/>
          <w:bCs/>
          <w:caps/>
          <w:sz w:val="22"/>
          <w:szCs w:val="22"/>
          <w:u w:val="single"/>
        </w:rPr>
        <w:t xml:space="preserve">DE </w:t>
      </w:r>
      <w:r w:rsidRPr="00E455EE">
        <w:rPr>
          <w:rFonts w:asciiTheme="minorHAnsi" w:hAnsiTheme="minorHAnsi" w:cstheme="minorBidi"/>
          <w:b/>
          <w:bCs/>
          <w:caps/>
          <w:sz w:val="22"/>
          <w:szCs w:val="22"/>
          <w:u w:val="single"/>
        </w:rPr>
        <w:t>ROSEAUX :</w:t>
      </w:r>
    </w:p>
    <w:p w14:paraId="72208AE6" w14:textId="2839F4F7" w:rsidR="41D1F324" w:rsidRPr="00E455EE" w:rsidRDefault="41D1F324" w:rsidP="41D1F324">
      <w:pPr>
        <w:spacing w:after="0" w:line="288" w:lineRule="auto"/>
        <w:jc w:val="both"/>
        <w:rPr>
          <w:rFonts w:eastAsia="Arial MT"/>
          <w:i/>
          <w:iCs/>
          <w:sz w:val="20"/>
          <w:szCs w:val="20"/>
        </w:rPr>
      </w:pPr>
    </w:p>
    <w:p w14:paraId="7E7B6D5B" w14:textId="4E6BB029" w:rsidR="13EF4113" w:rsidRPr="00E455EE" w:rsidRDefault="13EF4113" w:rsidP="41D1F324">
      <w:pPr>
        <w:spacing w:after="0" w:line="288" w:lineRule="auto"/>
        <w:jc w:val="both"/>
        <w:rPr>
          <w:rFonts w:eastAsia="Arial MT"/>
          <w:sz w:val="20"/>
          <w:szCs w:val="20"/>
          <w:u w:val="single"/>
        </w:rPr>
      </w:pPr>
      <w:r w:rsidRPr="00E455EE">
        <w:rPr>
          <w:rFonts w:eastAsiaTheme="minorEastAsia"/>
          <w:sz w:val="20"/>
          <w:szCs w:val="20"/>
        </w:rPr>
        <w:t xml:space="preserve">En cas de présence de filtres plantés </w:t>
      </w:r>
      <w:r w:rsidR="03286BC0" w:rsidRPr="00E455EE">
        <w:rPr>
          <w:rFonts w:eastAsiaTheme="minorEastAsia"/>
          <w:sz w:val="20"/>
          <w:szCs w:val="20"/>
        </w:rPr>
        <w:t xml:space="preserve">de </w:t>
      </w:r>
      <w:r w:rsidRPr="00E455EE">
        <w:rPr>
          <w:rFonts w:eastAsiaTheme="minorEastAsia"/>
          <w:sz w:val="20"/>
          <w:szCs w:val="20"/>
        </w:rPr>
        <w:t xml:space="preserve">roseaux (FPR), </w:t>
      </w:r>
      <w:r w:rsidR="1622C246" w:rsidRPr="00E455EE">
        <w:rPr>
          <w:rFonts w:eastAsiaTheme="minorEastAsia"/>
          <w:sz w:val="20"/>
          <w:szCs w:val="20"/>
        </w:rPr>
        <w:t xml:space="preserve">il est </w:t>
      </w:r>
      <w:r w:rsidR="1622C246" w:rsidRPr="00E455EE">
        <w:rPr>
          <w:rFonts w:eastAsia="Arial MT"/>
          <w:sz w:val="20"/>
          <w:szCs w:val="20"/>
          <w:u w:val="single"/>
        </w:rPr>
        <w:t>possible de réaliser un prélèvement en fonction du temps sur 24h en entrée de filtres</w:t>
      </w:r>
      <w:r w:rsidR="75531732" w:rsidRPr="00E455EE">
        <w:rPr>
          <w:rFonts w:eastAsia="Arial MT"/>
          <w:sz w:val="20"/>
          <w:szCs w:val="20"/>
          <w:u w:val="single"/>
        </w:rPr>
        <w:t xml:space="preserve"> </w:t>
      </w:r>
      <w:r w:rsidR="1622C246" w:rsidRPr="00E455EE">
        <w:rPr>
          <w:rFonts w:eastAsia="Arial MT"/>
          <w:sz w:val="20"/>
          <w:szCs w:val="20"/>
          <w:u w:val="single"/>
        </w:rPr>
        <w:t xml:space="preserve">afin de palier au décalage hydraulique </w:t>
      </w:r>
      <w:r w:rsidR="0C1B864F" w:rsidRPr="00E455EE">
        <w:rPr>
          <w:rFonts w:eastAsia="Arial MT"/>
          <w:sz w:val="20"/>
          <w:szCs w:val="20"/>
          <w:u w:val="single"/>
        </w:rPr>
        <w:t>entre l’entrée et la sortie</w:t>
      </w:r>
      <w:r w:rsidR="00E455EE" w:rsidRPr="00E455EE">
        <w:rPr>
          <w:rFonts w:eastAsia="Arial MT"/>
          <w:sz w:val="20"/>
          <w:szCs w:val="20"/>
          <w:u w:val="single"/>
        </w:rPr>
        <w:t>,</w:t>
      </w:r>
      <w:r w:rsidR="005644F4">
        <w:rPr>
          <w:rFonts w:eastAsia="Arial MT"/>
          <w:sz w:val="20"/>
          <w:szCs w:val="20"/>
          <w:u w:val="single"/>
        </w:rPr>
        <w:t xml:space="preserve"> </w:t>
      </w:r>
      <w:r w:rsidR="0FB65A20" w:rsidRPr="00E455EE">
        <w:rPr>
          <w:rFonts w:eastAsia="Arial MT"/>
          <w:sz w:val="20"/>
          <w:szCs w:val="20"/>
          <w:u w:val="single"/>
        </w:rPr>
        <w:t xml:space="preserve">ce prélèvement </w:t>
      </w:r>
      <w:proofErr w:type="gramStart"/>
      <w:r w:rsidR="0FB65A20" w:rsidRPr="00E455EE">
        <w:rPr>
          <w:rFonts w:eastAsia="Arial MT"/>
          <w:sz w:val="20"/>
          <w:szCs w:val="20"/>
          <w:u w:val="single"/>
        </w:rPr>
        <w:t xml:space="preserve">étant </w:t>
      </w:r>
      <w:r w:rsidR="255521CB" w:rsidRPr="00E455EE">
        <w:rPr>
          <w:rFonts w:eastAsia="Arial MT"/>
          <w:sz w:val="20"/>
          <w:szCs w:val="20"/>
          <w:u w:val="single"/>
        </w:rPr>
        <w:t xml:space="preserve"> jugé</w:t>
      </w:r>
      <w:proofErr w:type="gramEnd"/>
      <w:r w:rsidR="00E455EE" w:rsidRPr="00E455EE">
        <w:rPr>
          <w:rFonts w:eastAsia="Arial MT"/>
          <w:sz w:val="20"/>
          <w:szCs w:val="20"/>
          <w:u w:val="single"/>
        </w:rPr>
        <w:t xml:space="preserve"> </w:t>
      </w:r>
      <w:r w:rsidR="255521CB" w:rsidRPr="00E455EE">
        <w:rPr>
          <w:rFonts w:eastAsia="Arial MT"/>
          <w:sz w:val="20"/>
          <w:szCs w:val="20"/>
          <w:u w:val="single"/>
        </w:rPr>
        <w:t>plus représentatif</w:t>
      </w:r>
      <w:r w:rsidR="2DA2BEF9" w:rsidRPr="00E455EE">
        <w:rPr>
          <w:rFonts w:eastAsia="Arial MT"/>
          <w:sz w:val="20"/>
          <w:szCs w:val="20"/>
          <w:u w:val="single"/>
        </w:rPr>
        <w:t xml:space="preserve"> qu’un prélèvement en entrée asservi au débit de sortie</w:t>
      </w:r>
      <w:r w:rsidR="255521CB" w:rsidRPr="00E455EE">
        <w:rPr>
          <w:rFonts w:eastAsia="Arial MT"/>
          <w:sz w:val="20"/>
          <w:szCs w:val="20"/>
          <w:u w:val="single"/>
        </w:rPr>
        <w:t>.</w:t>
      </w:r>
    </w:p>
    <w:p w14:paraId="690912A3" w14:textId="557C47C8" w:rsidR="41D1F324" w:rsidRDefault="41D1F324" w:rsidP="41D1F324">
      <w:pPr>
        <w:spacing w:after="0" w:line="288" w:lineRule="auto"/>
        <w:jc w:val="both"/>
        <w:rPr>
          <w:rFonts w:eastAsia="Arial MT"/>
          <w:i/>
          <w:iCs/>
          <w:sz w:val="20"/>
          <w:szCs w:val="20"/>
          <w:highlight w:val="yellow"/>
        </w:rPr>
      </w:pPr>
    </w:p>
    <w:p w14:paraId="488779E8" w14:textId="7CDC06F9" w:rsidR="00252FAA" w:rsidRDefault="2D9B02E1" w:rsidP="00252FAA">
      <w:pPr>
        <w:pStyle w:val="Corpsdetexte"/>
        <w:numPr>
          <w:ilvl w:val="1"/>
          <w:numId w:val="10"/>
        </w:numPr>
        <w:spacing w:before="99" w:line="207" w:lineRule="exact"/>
        <w:ind w:left="851" w:hanging="284"/>
        <w:rPr>
          <w:rFonts w:asciiTheme="minorHAnsi" w:hAnsiTheme="minorHAnsi" w:cstheme="minorHAnsi"/>
          <w:b/>
          <w:bCs/>
          <w:caps/>
          <w:w w:val="85"/>
          <w:sz w:val="22"/>
          <w:szCs w:val="22"/>
          <w:u w:val="single"/>
        </w:rPr>
      </w:pPr>
      <w:r w:rsidRPr="781C88E4">
        <w:rPr>
          <w:rFonts w:asciiTheme="minorHAnsi" w:hAnsiTheme="minorHAnsi" w:cstheme="minorBidi"/>
          <w:b/>
          <w:bCs/>
          <w:caps/>
          <w:w w:val="85"/>
          <w:sz w:val="22"/>
          <w:szCs w:val="22"/>
          <w:u w:val="single"/>
        </w:rPr>
        <w:t>Echantillonnage, transport, conservation</w:t>
      </w:r>
    </w:p>
    <w:p w14:paraId="773C02DA" w14:textId="77777777" w:rsidR="00252FAA" w:rsidRDefault="00252FAA" w:rsidP="00252FAA"/>
    <w:p w14:paraId="7D68B110" w14:textId="5A93059E" w:rsidR="003733A7" w:rsidRDefault="016E5F3B" w:rsidP="00F54F47">
      <w:pPr>
        <w:spacing w:after="0" w:line="288" w:lineRule="auto"/>
        <w:ind w:left="66"/>
        <w:jc w:val="both"/>
        <w:rPr>
          <w:rFonts w:eastAsia="Arial MT" w:cstheme="minorHAnsi"/>
          <w:sz w:val="20"/>
          <w:szCs w:val="20"/>
        </w:rPr>
      </w:pPr>
      <w:r w:rsidRPr="342EF6B8">
        <w:rPr>
          <w:rFonts w:eastAsia="Arial MT"/>
          <w:sz w:val="20"/>
          <w:szCs w:val="20"/>
        </w:rPr>
        <w:t xml:space="preserve">L’échantillonnage, le transport et la conservation des effluents devront répondre aux exigences des normes en vigueur. </w:t>
      </w:r>
    </w:p>
    <w:p w14:paraId="71752FBC" w14:textId="77777777" w:rsidR="00F54F47" w:rsidRPr="00AB0903" w:rsidRDefault="00F54F47" w:rsidP="00AB0903">
      <w:pPr>
        <w:spacing w:after="0" w:line="288" w:lineRule="auto"/>
        <w:ind w:left="66"/>
        <w:jc w:val="both"/>
        <w:rPr>
          <w:rFonts w:eastAsia="Arial MT" w:cstheme="minorHAnsi"/>
          <w:sz w:val="20"/>
          <w:szCs w:val="20"/>
        </w:rPr>
      </w:pPr>
    </w:p>
    <w:p w14:paraId="763EA299" w14:textId="2309DB3C" w:rsidR="003733A7" w:rsidRPr="00CE51FD" w:rsidRDefault="4C36B2C1" w:rsidP="48D05520">
      <w:pPr>
        <w:spacing w:after="0" w:line="288" w:lineRule="auto"/>
        <w:ind w:left="66"/>
        <w:jc w:val="both"/>
        <w:rPr>
          <w:rFonts w:eastAsia="Arial MT"/>
          <w:sz w:val="20"/>
          <w:szCs w:val="20"/>
        </w:rPr>
      </w:pPr>
      <w:r w:rsidRPr="7FA01121">
        <w:rPr>
          <w:rFonts w:eastAsia="Arial MT"/>
          <w:sz w:val="20"/>
          <w:szCs w:val="20"/>
        </w:rPr>
        <w:t>Dans le cadre de la mise en flaconnage des échantillons soumis à analyse, il convient de porter une importance particulière à la méthode d’homogénéisation de l’échantillon moyen 24 heures. Il est vivement recommandé de réaliser cette opération par agitation mécanique</w:t>
      </w:r>
      <w:r w:rsidR="7417DBCE" w:rsidRPr="7FA01121">
        <w:rPr>
          <w:rFonts w:eastAsia="Arial MT"/>
          <w:sz w:val="20"/>
          <w:szCs w:val="20"/>
        </w:rPr>
        <w:t>,</w:t>
      </w:r>
      <w:r w:rsidRPr="7FA01121">
        <w:rPr>
          <w:rFonts w:eastAsia="Arial MT"/>
          <w:sz w:val="20"/>
          <w:szCs w:val="20"/>
        </w:rPr>
        <w:t xml:space="preserve"> dont la mise en œuvre </w:t>
      </w:r>
      <w:r w:rsidR="4F3D89DD" w:rsidRPr="7FA01121">
        <w:rPr>
          <w:rFonts w:eastAsia="Arial MT"/>
          <w:sz w:val="20"/>
          <w:szCs w:val="20"/>
        </w:rPr>
        <w:t xml:space="preserve">proposée </w:t>
      </w:r>
      <w:r w:rsidRPr="7FA01121">
        <w:rPr>
          <w:rFonts w:eastAsia="Arial MT"/>
          <w:sz w:val="20"/>
          <w:szCs w:val="20"/>
        </w:rPr>
        <w:t xml:space="preserve">est décrite au niveau de l’annexe </w:t>
      </w:r>
      <w:r w:rsidRPr="7FA01121">
        <w:rPr>
          <w:rFonts w:eastAsia="Arial MT"/>
          <w:sz w:val="20"/>
          <w:szCs w:val="20"/>
          <w:highlight w:val="yellow"/>
        </w:rPr>
        <w:t>2</w:t>
      </w:r>
      <w:r w:rsidRPr="7FA01121">
        <w:rPr>
          <w:rFonts w:eastAsia="Arial MT"/>
          <w:sz w:val="20"/>
          <w:szCs w:val="20"/>
        </w:rPr>
        <w:t>.</w:t>
      </w:r>
    </w:p>
    <w:p w14:paraId="3ED14B72" w14:textId="77777777" w:rsidR="003733A7" w:rsidRDefault="003733A7" w:rsidP="00AB0903">
      <w:pPr>
        <w:spacing w:after="0" w:line="288" w:lineRule="auto"/>
        <w:ind w:left="66"/>
        <w:jc w:val="both"/>
        <w:rPr>
          <w:rFonts w:eastAsia="Arial MT" w:cstheme="minorHAnsi"/>
          <w:sz w:val="20"/>
          <w:szCs w:val="20"/>
          <w:highlight w:val="yellow"/>
        </w:rPr>
      </w:pPr>
    </w:p>
    <w:p w14:paraId="543958F4" w14:textId="4C9ED9BF" w:rsidR="00AB0903" w:rsidRDefault="45146D3A" w:rsidP="342EF6B8">
      <w:pPr>
        <w:spacing w:after="0" w:line="288" w:lineRule="auto"/>
        <w:ind w:left="66"/>
        <w:jc w:val="both"/>
        <w:rPr>
          <w:rFonts w:eastAsia="Arial MT"/>
          <w:sz w:val="20"/>
          <w:szCs w:val="20"/>
        </w:rPr>
      </w:pPr>
      <w:r w:rsidRPr="7FA01121">
        <w:rPr>
          <w:rFonts w:eastAsia="Arial MT"/>
          <w:sz w:val="20"/>
          <w:szCs w:val="20"/>
        </w:rPr>
        <w:t>Le transport doit être organisé pour permettre l’acheminement des échantillons dans les meilleurs conditions (flaconnage, identification…) et délais</w:t>
      </w:r>
      <w:r w:rsidR="3DCBC09E" w:rsidRPr="7FA01121">
        <w:rPr>
          <w:rFonts w:eastAsia="Arial MT"/>
          <w:sz w:val="20"/>
          <w:szCs w:val="20"/>
        </w:rPr>
        <w:t>,</w:t>
      </w:r>
      <w:r w:rsidRPr="7FA01121">
        <w:rPr>
          <w:rFonts w:eastAsia="Arial MT"/>
          <w:sz w:val="20"/>
          <w:szCs w:val="20"/>
        </w:rPr>
        <w:t xml:space="preserve"> sans rompre la chaine du froid. Durant le transport, les échantillons doivent être conservés dans une enceinte isotherme avec des packs de réfrigération permettant d’assurer à l’arrivée au laboratoire une température de la glacière de 5°C ± 3°C. En période estivale, l’utilisation de glacières électriques réfrigérées </w:t>
      </w:r>
      <w:r w:rsidR="1828DD5E" w:rsidRPr="7FA01121">
        <w:rPr>
          <w:rFonts w:eastAsia="Arial MT"/>
          <w:sz w:val="20"/>
          <w:szCs w:val="20"/>
        </w:rPr>
        <w:t>peut s’avérer nécessaire.</w:t>
      </w:r>
    </w:p>
    <w:p w14:paraId="326AE2A0" w14:textId="77777777" w:rsidR="001517F9" w:rsidRPr="00AB0903" w:rsidRDefault="001517F9" w:rsidP="342EF6B8">
      <w:pPr>
        <w:spacing w:after="0" w:line="288" w:lineRule="auto"/>
        <w:ind w:left="66"/>
        <w:jc w:val="both"/>
        <w:rPr>
          <w:rFonts w:eastAsia="Arial MT"/>
          <w:sz w:val="20"/>
          <w:szCs w:val="20"/>
        </w:rPr>
      </w:pPr>
    </w:p>
    <w:p w14:paraId="1A45DEE2" w14:textId="38251C69" w:rsidR="00AB0903" w:rsidRDefault="18860EA5" w:rsidP="00396BB1">
      <w:pPr>
        <w:pStyle w:val="Corpsdetexte"/>
        <w:numPr>
          <w:ilvl w:val="1"/>
          <w:numId w:val="10"/>
        </w:numPr>
        <w:spacing w:line="207" w:lineRule="exact"/>
        <w:ind w:left="851" w:hanging="284"/>
        <w:rPr>
          <w:rFonts w:asciiTheme="minorHAnsi" w:hAnsiTheme="minorHAnsi" w:cstheme="minorHAnsi"/>
          <w:b/>
          <w:bCs/>
          <w:caps/>
          <w:w w:val="85"/>
          <w:sz w:val="22"/>
          <w:szCs w:val="22"/>
          <w:u w:val="single"/>
        </w:rPr>
      </w:pPr>
      <w:r w:rsidRPr="781C88E4">
        <w:rPr>
          <w:rFonts w:asciiTheme="minorHAnsi" w:hAnsiTheme="minorHAnsi" w:cstheme="minorBidi"/>
          <w:b/>
          <w:bCs/>
          <w:caps/>
          <w:w w:val="85"/>
          <w:sz w:val="22"/>
          <w:szCs w:val="22"/>
          <w:u w:val="single"/>
        </w:rPr>
        <w:t xml:space="preserve">ANALYSES </w:t>
      </w:r>
    </w:p>
    <w:p w14:paraId="25F4338F" w14:textId="77777777" w:rsidR="00F54F47" w:rsidRDefault="00F54F47" w:rsidP="001517F9">
      <w:pPr>
        <w:pStyle w:val="Corpsdetexte"/>
        <w:spacing w:line="207" w:lineRule="exact"/>
        <w:ind w:left="0"/>
        <w:rPr>
          <w:rFonts w:asciiTheme="minorHAnsi" w:hAnsiTheme="minorHAnsi" w:cstheme="minorHAnsi"/>
          <w:b/>
          <w:bCs/>
          <w:caps/>
          <w:w w:val="85"/>
          <w:sz w:val="22"/>
          <w:szCs w:val="22"/>
          <w:u w:val="single"/>
        </w:rPr>
      </w:pPr>
    </w:p>
    <w:p w14:paraId="14E817DD" w14:textId="2205D7BF" w:rsidR="00AB0903" w:rsidRDefault="00AB0903" w:rsidP="00AB0903">
      <w:pPr>
        <w:pStyle w:val="Corpsdetexte"/>
        <w:spacing w:before="99" w:line="207" w:lineRule="exact"/>
        <w:rPr>
          <w:rFonts w:asciiTheme="minorHAnsi" w:hAnsiTheme="minorHAnsi" w:cstheme="minorHAnsi"/>
          <w:b/>
          <w:bCs/>
          <w:caps/>
          <w:w w:val="85"/>
          <w:sz w:val="22"/>
          <w:szCs w:val="22"/>
          <w:u w:val="single"/>
        </w:rPr>
      </w:pPr>
      <w:r>
        <w:rPr>
          <w:rFonts w:asciiTheme="minorHAnsi" w:hAnsiTheme="minorHAnsi" w:cstheme="minorHAnsi"/>
          <w:b/>
          <w:bCs/>
          <w:caps/>
          <w:w w:val="85"/>
          <w:sz w:val="22"/>
          <w:szCs w:val="22"/>
          <w:u w:val="single"/>
        </w:rPr>
        <w:t>Rappel des paramètres à rechercher</w:t>
      </w:r>
    </w:p>
    <w:p w14:paraId="0E34205A" w14:textId="77777777" w:rsidR="00AB0903" w:rsidRDefault="00AB0903" w:rsidP="00AB0903">
      <w:pPr>
        <w:pStyle w:val="Corpsdetexte"/>
        <w:spacing w:before="99" w:line="207" w:lineRule="exact"/>
        <w:ind w:left="0"/>
        <w:rPr>
          <w:rFonts w:asciiTheme="minorHAnsi" w:hAnsiTheme="minorHAnsi" w:cstheme="minorHAnsi"/>
          <w:b/>
          <w:bCs/>
          <w:caps/>
          <w:w w:val="85"/>
          <w:sz w:val="22"/>
          <w:szCs w:val="22"/>
          <w:u w:val="single"/>
        </w:rPr>
      </w:pPr>
    </w:p>
    <w:p w14:paraId="57F6DDC0" w14:textId="3548C0C1" w:rsidR="00AB0903" w:rsidRPr="00AB0903" w:rsidRDefault="00AB0903" w:rsidP="00AB0903">
      <w:pPr>
        <w:spacing w:after="0" w:line="288" w:lineRule="auto"/>
        <w:ind w:left="66"/>
        <w:jc w:val="both"/>
        <w:rPr>
          <w:rFonts w:eastAsia="Arial MT" w:cstheme="minorHAnsi"/>
          <w:sz w:val="20"/>
          <w:szCs w:val="20"/>
        </w:rPr>
      </w:pPr>
      <w:r w:rsidRPr="00AB0903">
        <w:rPr>
          <w:rFonts w:eastAsia="Arial MT" w:cstheme="minorHAnsi"/>
          <w:sz w:val="20"/>
          <w:szCs w:val="20"/>
        </w:rPr>
        <w:t xml:space="preserve">Les paramètres </w:t>
      </w:r>
      <w:r>
        <w:rPr>
          <w:rFonts w:eastAsia="Arial MT" w:cstheme="minorHAnsi"/>
          <w:sz w:val="20"/>
          <w:szCs w:val="20"/>
        </w:rPr>
        <w:t>à rechercher dans le cadre du bilan d’autosurveillance sont les suivants :</w:t>
      </w:r>
    </w:p>
    <w:p w14:paraId="0B387DBA" w14:textId="0349863B" w:rsidR="00AB0903" w:rsidRPr="00AB0903" w:rsidRDefault="5AC0CFF4" w:rsidP="7FA01121">
      <w:pPr>
        <w:pStyle w:val="Paragraphedeliste"/>
        <w:numPr>
          <w:ilvl w:val="0"/>
          <w:numId w:val="15"/>
        </w:numPr>
        <w:spacing w:after="0" w:line="288" w:lineRule="auto"/>
        <w:jc w:val="both"/>
        <w:rPr>
          <w:rFonts w:eastAsia="Arial MT"/>
          <w:sz w:val="20"/>
          <w:szCs w:val="20"/>
        </w:rPr>
      </w:pPr>
      <w:r w:rsidRPr="7FA01121">
        <w:rPr>
          <w:rFonts w:eastAsia="Arial MT"/>
          <w:b/>
          <w:bCs/>
          <w:sz w:val="20"/>
          <w:szCs w:val="20"/>
        </w:rPr>
        <w:t>En</w:t>
      </w:r>
      <w:r w:rsidR="18860EA5" w:rsidRPr="7FA01121">
        <w:rPr>
          <w:rFonts w:eastAsia="Arial MT"/>
          <w:b/>
          <w:bCs/>
          <w:sz w:val="20"/>
          <w:szCs w:val="20"/>
        </w:rPr>
        <w:t xml:space="preserve"> entrée</w:t>
      </w:r>
      <w:r w:rsidR="18860EA5" w:rsidRPr="7FA01121">
        <w:rPr>
          <w:rFonts w:eastAsia="Arial MT"/>
          <w:sz w:val="20"/>
          <w:szCs w:val="20"/>
        </w:rPr>
        <w:t xml:space="preserve"> : DBO</w:t>
      </w:r>
      <w:r w:rsidR="18860EA5" w:rsidRPr="7FA01121">
        <w:rPr>
          <w:rFonts w:eastAsia="Arial MT"/>
          <w:sz w:val="20"/>
          <w:szCs w:val="20"/>
          <w:vertAlign w:val="subscript"/>
        </w:rPr>
        <w:t>5</w:t>
      </w:r>
      <w:r w:rsidR="18860EA5" w:rsidRPr="7FA01121">
        <w:rPr>
          <w:rFonts w:eastAsia="Arial MT"/>
          <w:sz w:val="20"/>
          <w:szCs w:val="20"/>
        </w:rPr>
        <w:t xml:space="preserve">, DCO, MES, NTK, NH4, PT, pH*, (possibilité de ne réaliser que le NTK sans les autres formes de l’azote). </w:t>
      </w:r>
    </w:p>
    <w:p w14:paraId="445B3461" w14:textId="1D0C0EE4" w:rsidR="00AB0903" w:rsidRPr="00A0197E" w:rsidRDefault="5AC0CFF4" w:rsidP="00A0197E">
      <w:pPr>
        <w:pStyle w:val="Paragraphedeliste"/>
        <w:widowControl w:val="0"/>
        <w:numPr>
          <w:ilvl w:val="0"/>
          <w:numId w:val="15"/>
        </w:numPr>
        <w:tabs>
          <w:tab w:val="left" w:pos="1017"/>
        </w:tabs>
        <w:spacing w:after="0" w:line="288" w:lineRule="auto"/>
        <w:jc w:val="both"/>
        <w:rPr>
          <w:rFonts w:eastAsia="Arial MT"/>
          <w:sz w:val="20"/>
          <w:szCs w:val="20"/>
        </w:rPr>
      </w:pPr>
      <w:r w:rsidRPr="7FA01121">
        <w:rPr>
          <w:rFonts w:eastAsia="Arial MT"/>
          <w:b/>
          <w:bCs/>
          <w:sz w:val="20"/>
          <w:szCs w:val="20"/>
        </w:rPr>
        <w:t>En</w:t>
      </w:r>
      <w:r w:rsidR="18860EA5" w:rsidRPr="7FA01121">
        <w:rPr>
          <w:rFonts w:eastAsia="Arial MT"/>
          <w:b/>
          <w:bCs/>
          <w:sz w:val="20"/>
          <w:szCs w:val="20"/>
        </w:rPr>
        <w:t xml:space="preserve"> sortie : </w:t>
      </w:r>
      <w:r w:rsidR="18860EA5" w:rsidRPr="7FA01121">
        <w:rPr>
          <w:rFonts w:eastAsia="Arial MT"/>
          <w:sz w:val="20"/>
          <w:szCs w:val="20"/>
        </w:rPr>
        <w:t>DBO5, DCO, MES, NTK, NH4, NO3, NO2, PT, pH*, T°C*</w:t>
      </w:r>
      <w:r w:rsidR="7E6456BF" w:rsidRPr="7FA01121">
        <w:rPr>
          <w:rFonts w:eastAsia="Arial MT"/>
          <w:sz w:val="20"/>
          <w:szCs w:val="20"/>
        </w:rPr>
        <w:t>,</w:t>
      </w:r>
      <w:r w:rsidR="18860EA5" w:rsidRPr="7FA01121">
        <w:rPr>
          <w:rFonts w:eastAsia="Arial MT"/>
          <w:sz w:val="20"/>
          <w:szCs w:val="20"/>
        </w:rPr>
        <w:t xml:space="preserve"> </w:t>
      </w:r>
      <w:r w:rsidR="654904AA" w:rsidRPr="7FA01121">
        <w:rPr>
          <w:rFonts w:eastAsia="Arial MT"/>
          <w:sz w:val="20"/>
          <w:szCs w:val="20"/>
        </w:rPr>
        <w:t>o</w:t>
      </w:r>
      <w:r w:rsidR="18860EA5" w:rsidRPr="7FA01121">
        <w:rPr>
          <w:rFonts w:eastAsia="Arial MT"/>
          <w:sz w:val="20"/>
          <w:szCs w:val="20"/>
        </w:rPr>
        <w:t>u au minimum les paramètres de l’arrêté de rejet préfectoral</w:t>
      </w:r>
      <w:r w:rsidR="03649393" w:rsidRPr="7FA01121">
        <w:rPr>
          <w:rFonts w:eastAsia="Arial MT"/>
          <w:sz w:val="20"/>
          <w:szCs w:val="20"/>
        </w:rPr>
        <w:t>.</w:t>
      </w:r>
    </w:p>
    <w:p w14:paraId="51A03C5C" w14:textId="50335639" w:rsidR="00AB0903" w:rsidRDefault="18860EA5" w:rsidP="7FA01121">
      <w:pPr>
        <w:spacing w:after="0" w:line="288" w:lineRule="auto"/>
        <w:ind w:left="66"/>
        <w:jc w:val="both"/>
        <w:rPr>
          <w:rFonts w:eastAsia="Arial MT"/>
          <w:sz w:val="20"/>
          <w:szCs w:val="20"/>
        </w:rPr>
      </w:pPr>
      <w:r w:rsidRPr="7FA01121">
        <w:rPr>
          <w:rFonts w:eastAsia="Arial MT"/>
          <w:i/>
          <w:iCs/>
          <w:sz w:val="20"/>
          <w:szCs w:val="20"/>
          <w:u w:val="single"/>
        </w:rPr>
        <w:t>Nota bene</w:t>
      </w:r>
      <w:r w:rsidRPr="7FA01121">
        <w:rPr>
          <w:rFonts w:eastAsia="Arial MT"/>
          <w:sz w:val="20"/>
          <w:szCs w:val="20"/>
          <w:u w:val="single"/>
        </w:rPr>
        <w:t xml:space="preserve"> : </w:t>
      </w:r>
      <w:r w:rsidRPr="7FA01121">
        <w:rPr>
          <w:rFonts w:eastAsia="Arial MT"/>
          <w:sz w:val="20"/>
          <w:szCs w:val="20"/>
        </w:rPr>
        <w:t xml:space="preserve">Il pourra être intéressant de réaliser les analyses des paramètres NGL en sortie, </w:t>
      </w:r>
      <w:r w:rsidR="0F65CA1B" w:rsidRPr="7FA01121">
        <w:rPr>
          <w:rFonts w:eastAsia="Arial MT"/>
          <w:sz w:val="20"/>
          <w:szCs w:val="20"/>
        </w:rPr>
        <w:t xml:space="preserve">ainsi que de </w:t>
      </w:r>
      <w:r w:rsidR="4AF5CF74" w:rsidRPr="7FA01121">
        <w:rPr>
          <w:rFonts w:eastAsia="Arial MT"/>
          <w:sz w:val="20"/>
          <w:szCs w:val="20"/>
        </w:rPr>
        <w:t>la conductivité</w:t>
      </w:r>
      <w:r w:rsidRPr="7FA01121">
        <w:rPr>
          <w:rFonts w:eastAsia="Arial MT"/>
          <w:sz w:val="20"/>
          <w:szCs w:val="20"/>
        </w:rPr>
        <w:t>* en entrée et en sortie.</w:t>
      </w:r>
    </w:p>
    <w:p w14:paraId="5210473A" w14:textId="03674BA0" w:rsidR="00AB0903" w:rsidRDefault="00AB0903" w:rsidP="00AB0903">
      <w:pPr>
        <w:spacing w:after="0" w:line="288" w:lineRule="auto"/>
        <w:ind w:left="66"/>
        <w:jc w:val="both"/>
        <w:rPr>
          <w:rFonts w:eastAsia="Arial MT" w:cstheme="minorHAnsi"/>
          <w:sz w:val="20"/>
          <w:szCs w:val="20"/>
        </w:rPr>
      </w:pPr>
      <w:r w:rsidRPr="00AB0903">
        <w:rPr>
          <w:rFonts w:eastAsia="Arial MT" w:cstheme="minorHAnsi"/>
          <w:sz w:val="20"/>
          <w:szCs w:val="20"/>
        </w:rPr>
        <w:t>*</w:t>
      </w:r>
      <w:r>
        <w:rPr>
          <w:rFonts w:eastAsia="Arial MT" w:cstheme="minorHAnsi"/>
          <w:sz w:val="20"/>
          <w:szCs w:val="20"/>
        </w:rPr>
        <w:t xml:space="preserve"> </w:t>
      </w:r>
      <w:r w:rsidRPr="00AB0903">
        <w:rPr>
          <w:rFonts w:eastAsia="Arial MT" w:cstheme="minorHAnsi"/>
          <w:i/>
          <w:iCs/>
          <w:sz w:val="20"/>
          <w:szCs w:val="20"/>
        </w:rPr>
        <w:t>Paramètres à mesurer in situ.</w:t>
      </w:r>
    </w:p>
    <w:p w14:paraId="2B282B22" w14:textId="3F0B7FF5" w:rsidR="00F54F47" w:rsidRDefault="00F54F47" w:rsidP="00AB0903">
      <w:pPr>
        <w:spacing w:after="0" w:line="288" w:lineRule="auto"/>
        <w:ind w:left="66"/>
        <w:jc w:val="both"/>
        <w:rPr>
          <w:rFonts w:eastAsia="Arial MT" w:cstheme="minorHAnsi"/>
          <w:sz w:val="20"/>
          <w:szCs w:val="20"/>
        </w:rPr>
      </w:pPr>
    </w:p>
    <w:p w14:paraId="18BD78B5" w14:textId="77777777" w:rsidR="00F54F47" w:rsidRPr="00F54F47" w:rsidRDefault="00F54F47" w:rsidP="00F54F47">
      <w:pPr>
        <w:spacing w:after="0" w:line="288" w:lineRule="auto"/>
        <w:ind w:left="66"/>
        <w:jc w:val="both"/>
        <w:rPr>
          <w:rFonts w:eastAsia="Arial MT" w:cstheme="minorHAnsi"/>
          <w:sz w:val="20"/>
          <w:szCs w:val="20"/>
        </w:rPr>
      </w:pPr>
      <w:r w:rsidRPr="00F54F47">
        <w:rPr>
          <w:rFonts w:eastAsia="Arial MT" w:cstheme="minorHAnsi"/>
          <w:sz w:val="20"/>
          <w:szCs w:val="20"/>
        </w:rPr>
        <w:t xml:space="preserve">Les analyses seront réalisées par un laboratoire agrée au titre du code de l’environnement.  </w:t>
      </w:r>
    </w:p>
    <w:p w14:paraId="3738B438" w14:textId="2FA37FB2" w:rsidR="00F54F47" w:rsidRDefault="51FC00E3" w:rsidP="17127C46">
      <w:pPr>
        <w:spacing w:after="0" w:line="288" w:lineRule="auto"/>
        <w:ind w:left="66"/>
        <w:jc w:val="both"/>
        <w:rPr>
          <w:rFonts w:eastAsia="Arial MT"/>
          <w:sz w:val="20"/>
          <w:szCs w:val="20"/>
        </w:rPr>
      </w:pPr>
      <w:r w:rsidRPr="7FA01121">
        <w:rPr>
          <w:rFonts w:eastAsia="Arial MT"/>
          <w:sz w:val="20"/>
          <w:szCs w:val="20"/>
        </w:rPr>
        <w:t xml:space="preserve">A défaut, les dispositifs d'analyse mis en œuvre dans le cadre du bilan d’autosurveillance devront </w:t>
      </w:r>
      <w:r w:rsidR="563550C9" w:rsidRPr="7FA01121">
        <w:rPr>
          <w:rFonts w:eastAsia="Arial MT"/>
          <w:sz w:val="20"/>
          <w:szCs w:val="20"/>
        </w:rPr>
        <w:t xml:space="preserve">respecter </w:t>
      </w:r>
      <w:r w:rsidRPr="7FA01121">
        <w:rPr>
          <w:rFonts w:eastAsia="Arial MT"/>
          <w:sz w:val="20"/>
          <w:szCs w:val="20"/>
        </w:rPr>
        <w:t>les normes et règles de l'art en vigueur. En outre, le laboratoire réalisant les analyses devra justifier de la fiabilité des données générée</w:t>
      </w:r>
      <w:r w:rsidR="05F9B252" w:rsidRPr="7FA01121">
        <w:rPr>
          <w:rFonts w:eastAsia="Arial MT"/>
          <w:sz w:val="20"/>
          <w:szCs w:val="20"/>
        </w:rPr>
        <w:t>s</w:t>
      </w:r>
      <w:r w:rsidRPr="7FA01121">
        <w:rPr>
          <w:rFonts w:eastAsia="Arial MT"/>
          <w:sz w:val="20"/>
          <w:szCs w:val="20"/>
        </w:rPr>
        <w:t xml:space="preserve"> par son système en procédant annuellement, pour chaque paramètre considéré, à un exercice concluant d'</w:t>
      </w:r>
      <w:proofErr w:type="spellStart"/>
      <w:r w:rsidRPr="7FA01121">
        <w:rPr>
          <w:rFonts w:eastAsia="Arial MT"/>
          <w:sz w:val="20"/>
          <w:szCs w:val="20"/>
        </w:rPr>
        <w:t>intercalibration</w:t>
      </w:r>
      <w:proofErr w:type="spellEnd"/>
      <w:r w:rsidRPr="7FA01121">
        <w:rPr>
          <w:rFonts w:eastAsia="Arial MT"/>
          <w:sz w:val="20"/>
          <w:szCs w:val="20"/>
        </w:rPr>
        <w:t xml:space="preserve"> </w:t>
      </w:r>
      <w:r w:rsidR="2C19FF32" w:rsidRPr="7FA01121">
        <w:rPr>
          <w:rFonts w:eastAsia="Arial MT"/>
          <w:sz w:val="20"/>
          <w:szCs w:val="20"/>
        </w:rPr>
        <w:t>(</w:t>
      </w:r>
      <w:r w:rsidR="0BCD329E" w:rsidRPr="7FA01121">
        <w:rPr>
          <w:rFonts w:eastAsia="Arial MT"/>
          <w:sz w:val="20"/>
          <w:szCs w:val="20"/>
        </w:rPr>
        <w:t>ou d’un calage analytique</w:t>
      </w:r>
      <w:r w:rsidR="2183A61C" w:rsidRPr="7FA01121">
        <w:rPr>
          <w:rFonts w:eastAsia="Arial MT"/>
          <w:sz w:val="20"/>
          <w:szCs w:val="20"/>
        </w:rPr>
        <w:t>)</w:t>
      </w:r>
      <w:r w:rsidR="0BCD329E" w:rsidRPr="7FA01121">
        <w:rPr>
          <w:rFonts w:eastAsia="Arial MT"/>
          <w:sz w:val="20"/>
          <w:szCs w:val="20"/>
        </w:rPr>
        <w:t xml:space="preserve"> </w:t>
      </w:r>
      <w:r w:rsidRPr="7FA01121">
        <w:rPr>
          <w:rFonts w:eastAsia="Arial MT"/>
          <w:sz w:val="20"/>
          <w:szCs w:val="20"/>
        </w:rPr>
        <w:t>avec un laboratoire agréé.</w:t>
      </w:r>
    </w:p>
    <w:p w14:paraId="1BA84AEC" w14:textId="77777777" w:rsidR="00F54F47" w:rsidRDefault="00F54F47" w:rsidP="41D1F324">
      <w:pPr>
        <w:spacing w:after="0" w:line="288" w:lineRule="auto"/>
        <w:ind w:left="66"/>
        <w:jc w:val="both"/>
        <w:rPr>
          <w:rFonts w:eastAsia="Arial MT"/>
          <w:sz w:val="20"/>
          <w:szCs w:val="20"/>
        </w:rPr>
      </w:pPr>
    </w:p>
    <w:p w14:paraId="0848B555" w14:textId="77777777" w:rsidR="001517F9" w:rsidRDefault="00E455EE" w:rsidP="48D05520">
      <w:pPr>
        <w:spacing w:after="0" w:line="288" w:lineRule="auto"/>
        <w:ind w:left="66"/>
        <w:jc w:val="both"/>
        <w:rPr>
          <w:rFonts w:eastAsia="Arial MT"/>
          <w:sz w:val="20"/>
          <w:szCs w:val="20"/>
        </w:rPr>
      </w:pPr>
      <w:r w:rsidRPr="00E455EE">
        <w:rPr>
          <w:rStyle w:val="cf01"/>
          <w:b/>
          <w:bCs/>
        </w:rPr>
        <w:t>La mise en œuvre des analyses est effectuée dans des délais les plus courts possibles après prélèvement des échantillons, pour cela les échantillons doivent être déposés au laboratoire dans les 24 heures qui suivent la fin des prises d’essais</w:t>
      </w:r>
      <w:r>
        <w:rPr>
          <w:rStyle w:val="cf01"/>
        </w:rPr>
        <w:t xml:space="preserve"> (le délai court donc à partir de la fin du bilan 24h et non du fractionnement). Il pourra être tenu compte d’exceptions liées à des cas particuliers dûment justifiés (exemple des bilans du vendredi et du samedi pour lesquels les échantillons pourront être envoyés au laboratoire dans les mêmes délais que s’il s’agissait de bilans du dimanche, si et seulement si le laboratoire n’est pas ouvert le week-end). </w:t>
      </w:r>
      <w:r w:rsidR="32E93155" w:rsidRPr="7FA01121">
        <w:rPr>
          <w:rFonts w:eastAsia="Arial MT"/>
          <w:sz w:val="20"/>
          <w:szCs w:val="20"/>
        </w:rPr>
        <w:t xml:space="preserve">Le laboratoire doit faire figurer sur son rapport d’essai les dates </w:t>
      </w:r>
      <w:r w:rsidR="5159164B" w:rsidRPr="7FA01121">
        <w:rPr>
          <w:rFonts w:eastAsia="Arial MT"/>
          <w:sz w:val="20"/>
          <w:szCs w:val="20"/>
        </w:rPr>
        <w:t xml:space="preserve">et </w:t>
      </w:r>
      <w:r w:rsidR="32E93155" w:rsidRPr="7FA01121">
        <w:rPr>
          <w:rFonts w:eastAsia="Arial MT"/>
          <w:sz w:val="20"/>
          <w:szCs w:val="20"/>
        </w:rPr>
        <w:t>heures de fin du bilan 24 heures, de constitution des échantillons, de réception au laboratoire et de mise en analyse, ainsi que la température à réception de l’enceinte de transport des flacons mis en analyse.</w:t>
      </w:r>
      <w:r w:rsidR="53C83B14" w:rsidRPr="7FA01121">
        <w:rPr>
          <w:rFonts w:eastAsia="Arial MT"/>
          <w:sz w:val="20"/>
          <w:szCs w:val="20"/>
        </w:rPr>
        <w:t xml:space="preserve"> </w:t>
      </w:r>
    </w:p>
    <w:p w14:paraId="75898C64" w14:textId="77777777" w:rsidR="001517F9" w:rsidRDefault="001517F9" w:rsidP="48D05520">
      <w:pPr>
        <w:spacing w:after="0" w:line="288" w:lineRule="auto"/>
        <w:ind w:left="66"/>
        <w:jc w:val="both"/>
        <w:rPr>
          <w:rFonts w:eastAsia="Arial MT"/>
          <w:sz w:val="20"/>
          <w:szCs w:val="20"/>
        </w:rPr>
      </w:pPr>
    </w:p>
    <w:p w14:paraId="14D0EE40" w14:textId="68613DB7" w:rsidR="00AB0903" w:rsidRPr="00AB0903" w:rsidRDefault="53C83B14" w:rsidP="48D05520">
      <w:pPr>
        <w:spacing w:after="0" w:line="288" w:lineRule="auto"/>
        <w:ind w:left="66"/>
        <w:jc w:val="both"/>
        <w:rPr>
          <w:rFonts w:eastAsia="Arial MT"/>
          <w:sz w:val="20"/>
          <w:szCs w:val="20"/>
        </w:rPr>
      </w:pPr>
      <w:r w:rsidRPr="7FA01121">
        <w:rPr>
          <w:rFonts w:eastAsia="Arial MT"/>
          <w:sz w:val="20"/>
          <w:szCs w:val="20"/>
        </w:rPr>
        <w:t xml:space="preserve">La copie des bulletins d’analyses </w:t>
      </w:r>
      <w:r w:rsidR="683BB3CF" w:rsidRPr="7FA01121">
        <w:rPr>
          <w:rFonts w:eastAsia="Arial MT"/>
          <w:sz w:val="20"/>
          <w:szCs w:val="20"/>
        </w:rPr>
        <w:t>du bilan d’autosurveillance devra être annexée au rapport final.</w:t>
      </w:r>
    </w:p>
    <w:p w14:paraId="2E50DA94" w14:textId="77777777" w:rsidR="00AB0903" w:rsidRPr="00AB0903" w:rsidRDefault="00AB0903" w:rsidP="00AB0903">
      <w:pPr>
        <w:spacing w:after="0" w:line="288" w:lineRule="auto"/>
        <w:ind w:left="66"/>
        <w:jc w:val="both"/>
        <w:rPr>
          <w:rFonts w:eastAsia="Arial MT" w:cstheme="minorHAnsi"/>
          <w:sz w:val="20"/>
          <w:szCs w:val="20"/>
        </w:rPr>
      </w:pPr>
    </w:p>
    <w:p w14:paraId="7153A158" w14:textId="72E55D29" w:rsidR="00AB0903" w:rsidRPr="00AB0903" w:rsidRDefault="00AB0903" w:rsidP="1DFB3DE3">
      <w:pPr>
        <w:pStyle w:val="Corpsdetexte"/>
        <w:numPr>
          <w:ilvl w:val="0"/>
          <w:numId w:val="16"/>
        </w:numPr>
        <w:spacing w:before="99" w:line="207" w:lineRule="exact"/>
        <w:rPr>
          <w:rFonts w:asciiTheme="minorHAnsi" w:hAnsiTheme="minorHAnsi" w:cstheme="minorBidi"/>
          <w:b/>
          <w:bCs/>
          <w:caps/>
          <w:w w:val="85"/>
          <w:sz w:val="24"/>
          <w:szCs w:val="24"/>
        </w:rPr>
      </w:pPr>
      <w:r w:rsidRPr="41D1F324">
        <w:rPr>
          <w:rFonts w:asciiTheme="minorHAnsi" w:hAnsiTheme="minorHAnsi" w:cstheme="minorBidi"/>
          <w:b/>
          <w:bCs/>
          <w:caps/>
          <w:w w:val="85"/>
          <w:sz w:val="24"/>
          <w:szCs w:val="24"/>
        </w:rPr>
        <w:t>Compte rendu</w:t>
      </w:r>
      <w:r w:rsidR="00C145E2" w:rsidRPr="41D1F324">
        <w:rPr>
          <w:rFonts w:asciiTheme="minorHAnsi" w:hAnsiTheme="minorHAnsi" w:cstheme="minorBidi"/>
          <w:b/>
          <w:bCs/>
          <w:caps/>
          <w:w w:val="85"/>
          <w:sz w:val="24"/>
          <w:szCs w:val="24"/>
        </w:rPr>
        <w:t xml:space="preserve"> du bilan d’autosurveillance et transmission des données </w:t>
      </w:r>
    </w:p>
    <w:p w14:paraId="767F191E" w14:textId="77777777" w:rsidR="00AB0903" w:rsidRDefault="00AB0903" w:rsidP="00AB0903">
      <w:pPr>
        <w:spacing w:after="0" w:line="288" w:lineRule="auto"/>
        <w:ind w:left="66"/>
        <w:jc w:val="both"/>
        <w:rPr>
          <w:rFonts w:eastAsia="Arial MT" w:cstheme="minorHAnsi"/>
          <w:sz w:val="20"/>
          <w:szCs w:val="20"/>
        </w:rPr>
      </w:pPr>
    </w:p>
    <w:p w14:paraId="44F278AE" w14:textId="48E36387" w:rsidR="00C145E2" w:rsidRDefault="00C145E2" w:rsidP="00C145E2">
      <w:pPr>
        <w:pStyle w:val="Corpsdetexte"/>
        <w:spacing w:before="99" w:line="207" w:lineRule="exact"/>
        <w:rPr>
          <w:rFonts w:asciiTheme="minorHAnsi" w:hAnsiTheme="minorHAnsi" w:cstheme="minorHAnsi"/>
          <w:b/>
          <w:bCs/>
          <w:caps/>
          <w:w w:val="85"/>
          <w:sz w:val="22"/>
          <w:szCs w:val="22"/>
          <w:u w:val="single"/>
        </w:rPr>
      </w:pPr>
      <w:r w:rsidRPr="00C145E2">
        <w:rPr>
          <w:rFonts w:asciiTheme="minorHAnsi" w:hAnsiTheme="minorHAnsi" w:cstheme="minorHAnsi"/>
          <w:b/>
          <w:bCs/>
          <w:caps/>
          <w:w w:val="85"/>
          <w:sz w:val="22"/>
          <w:szCs w:val="22"/>
          <w:u w:val="single"/>
        </w:rPr>
        <w:t>Rapport de bilan d’autosurveillance</w:t>
      </w:r>
    </w:p>
    <w:p w14:paraId="7F3A9815" w14:textId="77777777" w:rsidR="00C145E2" w:rsidRPr="00C145E2" w:rsidRDefault="00C145E2" w:rsidP="00C145E2">
      <w:pPr>
        <w:pStyle w:val="Corpsdetexte"/>
        <w:spacing w:before="99" w:line="207" w:lineRule="exact"/>
        <w:rPr>
          <w:rFonts w:asciiTheme="minorHAnsi" w:hAnsiTheme="minorHAnsi" w:cstheme="minorHAnsi"/>
          <w:b/>
          <w:bCs/>
          <w:caps/>
          <w:w w:val="85"/>
          <w:sz w:val="22"/>
          <w:szCs w:val="22"/>
          <w:u w:val="single"/>
        </w:rPr>
      </w:pPr>
    </w:p>
    <w:p w14:paraId="14C9994A" w14:textId="53228D6E" w:rsidR="00C145E2" w:rsidRDefault="5F6D5F54" w:rsidP="5370A022">
      <w:pPr>
        <w:jc w:val="both"/>
        <w:rPr>
          <w:rFonts w:eastAsia="Arial MT"/>
          <w:sz w:val="20"/>
          <w:szCs w:val="20"/>
        </w:rPr>
      </w:pPr>
      <w:r w:rsidRPr="7FA01121">
        <w:rPr>
          <w:rFonts w:eastAsia="Arial MT"/>
          <w:sz w:val="20"/>
          <w:szCs w:val="20"/>
        </w:rPr>
        <w:t>Les conclusions du bilan d’autosurveillance devront être saisies dans un rapport (format PDF) qui sera transmis à l’agence de l’eau dans les 2 mois suivants sa réalisation.</w:t>
      </w:r>
      <w:r w:rsidR="78E8F537">
        <w:t xml:space="preserve"> </w:t>
      </w:r>
      <w:r w:rsidR="78E8F537" w:rsidRPr="7FA01121">
        <w:rPr>
          <w:rFonts w:eastAsia="Arial MT"/>
          <w:sz w:val="20"/>
          <w:szCs w:val="20"/>
        </w:rPr>
        <w:t xml:space="preserve">Un exemple de rapport-type est joint en annexe </w:t>
      </w:r>
      <w:r w:rsidR="78E8F537" w:rsidRPr="7FA01121">
        <w:rPr>
          <w:rFonts w:eastAsia="Arial MT"/>
          <w:sz w:val="20"/>
          <w:szCs w:val="20"/>
          <w:highlight w:val="yellow"/>
        </w:rPr>
        <w:t>3</w:t>
      </w:r>
      <w:r w:rsidR="78E8F537" w:rsidRPr="7FA01121">
        <w:rPr>
          <w:rFonts w:eastAsia="Arial MT"/>
          <w:sz w:val="20"/>
          <w:szCs w:val="20"/>
        </w:rPr>
        <w:t>.</w:t>
      </w:r>
    </w:p>
    <w:p w14:paraId="355FC939" w14:textId="5E5CE50C" w:rsidR="00D47416" w:rsidRDefault="3869685A" w:rsidP="5370A022">
      <w:pPr>
        <w:jc w:val="both"/>
        <w:rPr>
          <w:rFonts w:eastAsia="Arial MT"/>
          <w:sz w:val="20"/>
          <w:szCs w:val="20"/>
        </w:rPr>
      </w:pPr>
      <w:r w:rsidRPr="7FA01121">
        <w:rPr>
          <w:rFonts w:eastAsia="Arial MT"/>
          <w:sz w:val="20"/>
          <w:szCs w:val="20"/>
        </w:rPr>
        <w:t xml:space="preserve">Le rapport de réalisation du bilan d’autosurveillance devra comporter </w:t>
      </w:r>
      <w:proofErr w:type="gramStart"/>
      <w:r w:rsidR="1D3497B3" w:rsidRPr="7FA01121">
        <w:rPr>
          <w:rFonts w:eastAsia="Arial MT"/>
          <w:sz w:val="20"/>
          <w:szCs w:val="20"/>
        </w:rPr>
        <w:t>a</w:t>
      </w:r>
      <w:proofErr w:type="gramEnd"/>
      <w:r w:rsidR="007B243A" w:rsidRPr="7FA01121">
        <w:rPr>
          <w:rFonts w:eastAsia="Arial MT"/>
          <w:sz w:val="20"/>
          <w:szCs w:val="20"/>
        </w:rPr>
        <w:t xml:space="preserve"> minima </w:t>
      </w:r>
      <w:r w:rsidRPr="7FA01121">
        <w:rPr>
          <w:rFonts w:eastAsia="Arial MT"/>
          <w:sz w:val="20"/>
          <w:szCs w:val="20"/>
        </w:rPr>
        <w:t>les éléments suivants :</w:t>
      </w:r>
    </w:p>
    <w:p w14:paraId="0E390450" w14:textId="6546F141" w:rsidR="00D47416" w:rsidRPr="009C6E08" w:rsidRDefault="0C2BA47F" w:rsidP="009C6E08">
      <w:pPr>
        <w:pStyle w:val="Paragraphedeliste"/>
        <w:numPr>
          <w:ilvl w:val="0"/>
          <w:numId w:val="16"/>
        </w:numPr>
        <w:jc w:val="both"/>
        <w:rPr>
          <w:rFonts w:eastAsia="Arial MT"/>
          <w:sz w:val="20"/>
          <w:szCs w:val="20"/>
        </w:rPr>
      </w:pPr>
      <w:r w:rsidRPr="41D1F324">
        <w:rPr>
          <w:rFonts w:eastAsia="Arial MT"/>
          <w:sz w:val="20"/>
          <w:szCs w:val="20"/>
        </w:rPr>
        <w:t>Description des</w:t>
      </w:r>
      <w:r w:rsidR="3869685A" w:rsidRPr="41D1F324">
        <w:rPr>
          <w:rFonts w:eastAsia="Arial MT"/>
          <w:sz w:val="20"/>
          <w:szCs w:val="20"/>
        </w:rPr>
        <w:t xml:space="preserve"> conditions météorologiques et </w:t>
      </w:r>
      <w:r w:rsidR="221A7C2D" w:rsidRPr="41D1F324">
        <w:rPr>
          <w:rFonts w:eastAsia="Arial MT"/>
          <w:sz w:val="20"/>
          <w:szCs w:val="20"/>
        </w:rPr>
        <w:t>renseignement impératif d</w:t>
      </w:r>
      <w:r w:rsidR="3869685A" w:rsidRPr="41D1F324">
        <w:rPr>
          <w:rFonts w:eastAsia="Arial MT"/>
          <w:sz w:val="20"/>
          <w:szCs w:val="20"/>
        </w:rPr>
        <w:t xml:space="preserve">es hauteurs de </w:t>
      </w:r>
      <w:r w:rsidR="0AD3E264" w:rsidRPr="41D1F324">
        <w:rPr>
          <w:rFonts w:eastAsia="Arial MT"/>
          <w:sz w:val="20"/>
          <w:szCs w:val="20"/>
        </w:rPr>
        <w:t>précipitations.</w:t>
      </w:r>
      <w:r w:rsidR="3869685A" w:rsidRPr="41D1F324">
        <w:rPr>
          <w:rFonts w:eastAsia="Arial MT"/>
          <w:sz w:val="20"/>
          <w:szCs w:val="20"/>
        </w:rPr>
        <w:t xml:space="preserve"> </w:t>
      </w:r>
    </w:p>
    <w:p w14:paraId="3C671913" w14:textId="3E3917C9" w:rsidR="00D47416" w:rsidRPr="00E455EE" w:rsidRDefault="3869685A" w:rsidP="00D47416">
      <w:pPr>
        <w:pStyle w:val="Paragraphedeliste"/>
        <w:numPr>
          <w:ilvl w:val="0"/>
          <w:numId w:val="16"/>
        </w:numPr>
        <w:jc w:val="both"/>
        <w:rPr>
          <w:rFonts w:eastAsia="Arial MT"/>
          <w:sz w:val="20"/>
          <w:szCs w:val="20"/>
        </w:rPr>
      </w:pPr>
      <w:r w:rsidRPr="00E455EE">
        <w:rPr>
          <w:rFonts w:eastAsia="Arial MT"/>
          <w:sz w:val="20"/>
          <w:szCs w:val="20"/>
        </w:rPr>
        <w:t xml:space="preserve">Descriptif </w:t>
      </w:r>
      <w:r w:rsidR="1D291892" w:rsidRPr="00E455EE">
        <w:rPr>
          <w:rFonts w:eastAsia="Arial MT"/>
          <w:sz w:val="20"/>
          <w:szCs w:val="20"/>
        </w:rPr>
        <w:t xml:space="preserve">: </w:t>
      </w:r>
      <w:r w:rsidRPr="00E455EE">
        <w:rPr>
          <w:rFonts w:eastAsia="Arial MT"/>
          <w:sz w:val="20"/>
          <w:szCs w:val="20"/>
        </w:rPr>
        <w:t xml:space="preserve">du mode opératoire, </w:t>
      </w:r>
      <w:r w:rsidR="423E561D" w:rsidRPr="00E455EE">
        <w:rPr>
          <w:rFonts w:eastAsia="Arial MT"/>
          <w:sz w:val="20"/>
          <w:szCs w:val="20"/>
        </w:rPr>
        <w:t xml:space="preserve">des </w:t>
      </w:r>
      <w:r w:rsidRPr="00E455EE">
        <w:rPr>
          <w:rFonts w:eastAsia="Arial MT"/>
          <w:sz w:val="20"/>
          <w:szCs w:val="20"/>
        </w:rPr>
        <w:t xml:space="preserve">conditions d’installations </w:t>
      </w:r>
      <w:r w:rsidR="007B243A" w:rsidRPr="00E455EE">
        <w:rPr>
          <w:rFonts w:eastAsia="Arial MT"/>
          <w:sz w:val="20"/>
          <w:szCs w:val="20"/>
        </w:rPr>
        <w:t xml:space="preserve">avec </w:t>
      </w:r>
      <w:r w:rsidR="3A688C4D" w:rsidRPr="00E455EE">
        <w:rPr>
          <w:rFonts w:eastAsia="Arial MT"/>
          <w:sz w:val="20"/>
          <w:szCs w:val="20"/>
        </w:rPr>
        <w:t>l</w:t>
      </w:r>
      <w:r w:rsidR="04516D4E" w:rsidRPr="00E455EE">
        <w:rPr>
          <w:rFonts w:eastAsia="Arial MT"/>
          <w:sz w:val="20"/>
          <w:szCs w:val="20"/>
        </w:rPr>
        <w:t>e dispositif de</w:t>
      </w:r>
      <w:r w:rsidR="3A688C4D" w:rsidRPr="00E455EE">
        <w:rPr>
          <w:rFonts w:eastAsia="Arial MT"/>
          <w:sz w:val="20"/>
          <w:szCs w:val="20"/>
        </w:rPr>
        <w:t xml:space="preserve"> </w:t>
      </w:r>
      <w:r w:rsidR="007B243A" w:rsidRPr="00E455EE">
        <w:rPr>
          <w:rFonts w:eastAsia="Arial MT"/>
          <w:sz w:val="20"/>
          <w:szCs w:val="20"/>
        </w:rPr>
        <w:t xml:space="preserve">mesure </w:t>
      </w:r>
      <w:r w:rsidR="31713662" w:rsidRPr="00E455EE">
        <w:rPr>
          <w:rFonts w:eastAsia="Arial MT"/>
          <w:sz w:val="20"/>
          <w:szCs w:val="20"/>
        </w:rPr>
        <w:t xml:space="preserve">de débit </w:t>
      </w:r>
      <w:r w:rsidRPr="00E455EE">
        <w:rPr>
          <w:rFonts w:eastAsia="Arial MT"/>
          <w:sz w:val="20"/>
          <w:szCs w:val="20"/>
        </w:rPr>
        <w:t xml:space="preserve">(avec photos), </w:t>
      </w:r>
      <w:r w:rsidR="6B5B71DB" w:rsidRPr="00E455EE">
        <w:rPr>
          <w:rFonts w:eastAsia="Arial MT"/>
          <w:sz w:val="20"/>
          <w:szCs w:val="20"/>
        </w:rPr>
        <w:t xml:space="preserve">des </w:t>
      </w:r>
      <w:r w:rsidRPr="00E455EE">
        <w:rPr>
          <w:rFonts w:eastAsia="Arial MT"/>
          <w:sz w:val="20"/>
          <w:szCs w:val="20"/>
        </w:rPr>
        <w:t xml:space="preserve">fiches de terrain avec mode </w:t>
      </w:r>
      <w:r w:rsidR="6B1A37EF" w:rsidRPr="00E455EE">
        <w:rPr>
          <w:rFonts w:eastAsia="Arial MT"/>
          <w:sz w:val="20"/>
          <w:szCs w:val="20"/>
        </w:rPr>
        <w:t>d’</w:t>
      </w:r>
      <w:r w:rsidRPr="00E455EE">
        <w:rPr>
          <w:rFonts w:eastAsia="Arial MT"/>
          <w:sz w:val="20"/>
          <w:szCs w:val="20"/>
        </w:rPr>
        <w:t>échantillonnage, enregistrement des débits, mode d’asservissement, marque et fiche de vie des appareils utilisés pour le bilan ;</w:t>
      </w:r>
    </w:p>
    <w:p w14:paraId="4AFBD267" w14:textId="2DA3E3CD" w:rsidR="1BA28385" w:rsidRPr="00E455EE" w:rsidRDefault="1BA28385" w:rsidP="41D1F324">
      <w:pPr>
        <w:pStyle w:val="Paragraphedeliste"/>
        <w:numPr>
          <w:ilvl w:val="0"/>
          <w:numId w:val="16"/>
        </w:numPr>
        <w:jc w:val="both"/>
        <w:rPr>
          <w:rFonts w:eastAsia="Arial MT"/>
          <w:sz w:val="20"/>
          <w:szCs w:val="20"/>
        </w:rPr>
      </w:pPr>
      <w:r w:rsidRPr="00E455EE">
        <w:rPr>
          <w:rFonts w:eastAsia="Arial MT"/>
          <w:sz w:val="20"/>
          <w:szCs w:val="20"/>
        </w:rPr>
        <w:t>Plan schématique de la STEU avec implantation des points de mesure ;</w:t>
      </w:r>
    </w:p>
    <w:p w14:paraId="1B4947CA" w14:textId="237DE085" w:rsidR="00D47416" w:rsidRPr="00E455EE" w:rsidRDefault="00D47416" w:rsidP="009C6E08">
      <w:pPr>
        <w:pStyle w:val="Paragraphedeliste"/>
        <w:numPr>
          <w:ilvl w:val="0"/>
          <w:numId w:val="16"/>
        </w:numPr>
        <w:jc w:val="both"/>
        <w:rPr>
          <w:rFonts w:eastAsia="Arial MT"/>
          <w:sz w:val="20"/>
          <w:szCs w:val="20"/>
        </w:rPr>
      </w:pPr>
      <w:r w:rsidRPr="00E455EE">
        <w:rPr>
          <w:rFonts w:eastAsia="Arial MT"/>
          <w:sz w:val="20"/>
          <w:szCs w:val="20"/>
        </w:rPr>
        <w:t xml:space="preserve">Fiche d’évaluation de bilan (cf. annexe </w:t>
      </w:r>
      <w:r w:rsidR="0030074D" w:rsidRPr="00E455EE">
        <w:rPr>
          <w:rFonts w:eastAsia="Arial MT"/>
          <w:sz w:val="20"/>
          <w:szCs w:val="20"/>
        </w:rPr>
        <w:t>4</w:t>
      </w:r>
      <w:r w:rsidRPr="00E455EE">
        <w:rPr>
          <w:rFonts w:eastAsia="Arial MT"/>
          <w:sz w:val="20"/>
          <w:szCs w:val="20"/>
        </w:rPr>
        <w:t>) ;</w:t>
      </w:r>
    </w:p>
    <w:p w14:paraId="5A39C797" w14:textId="460477A8" w:rsidR="00D47416" w:rsidRPr="00E455EE" w:rsidRDefault="00D47416" w:rsidP="009C6E08">
      <w:pPr>
        <w:pStyle w:val="Paragraphedeliste"/>
        <w:numPr>
          <w:ilvl w:val="0"/>
          <w:numId w:val="16"/>
        </w:numPr>
        <w:jc w:val="both"/>
        <w:rPr>
          <w:rFonts w:eastAsia="Arial MT"/>
          <w:sz w:val="20"/>
          <w:szCs w:val="20"/>
        </w:rPr>
      </w:pPr>
      <w:r w:rsidRPr="00E455EE">
        <w:rPr>
          <w:rFonts w:eastAsia="Arial MT"/>
          <w:sz w:val="20"/>
          <w:szCs w:val="20"/>
        </w:rPr>
        <w:t>Bulletins d’analyses</w:t>
      </w:r>
      <w:r w:rsidR="0030074D" w:rsidRPr="00E455EE">
        <w:rPr>
          <w:rFonts w:eastAsia="Arial MT"/>
          <w:sz w:val="20"/>
          <w:szCs w:val="20"/>
        </w:rPr>
        <w:t>.</w:t>
      </w:r>
    </w:p>
    <w:p w14:paraId="29AC76D1" w14:textId="4C2CB1B4" w:rsidR="00C145E2" w:rsidRDefault="1895FF66" w:rsidP="7FA01121">
      <w:pPr>
        <w:jc w:val="both"/>
        <w:rPr>
          <w:rFonts w:eastAsia="Arial MT"/>
          <w:sz w:val="20"/>
          <w:szCs w:val="20"/>
        </w:rPr>
      </w:pPr>
      <w:r w:rsidRPr="7FA01121">
        <w:rPr>
          <w:rFonts w:eastAsia="Arial MT"/>
          <w:sz w:val="20"/>
          <w:szCs w:val="20"/>
        </w:rPr>
        <w:lastRenderedPageBreak/>
        <w:t xml:space="preserve">Toutes les informations relatives aux conditions de réalisation et à la bonne représentativité des bilans devront être consignées sur une fiche spécifique (notamment, écart </w:t>
      </w:r>
      <w:r w:rsidR="122B3BE5" w:rsidRPr="7FA01121">
        <w:rPr>
          <w:rFonts w:eastAsia="Arial MT"/>
          <w:sz w:val="20"/>
          <w:szCs w:val="20"/>
        </w:rPr>
        <w:t xml:space="preserve">entre </w:t>
      </w:r>
      <w:r w:rsidRPr="7FA01121">
        <w:rPr>
          <w:rFonts w:eastAsia="Arial MT"/>
          <w:sz w:val="20"/>
          <w:szCs w:val="20"/>
        </w:rPr>
        <w:t xml:space="preserve">volume théorique et volume prélevé ≤ 10 % </w:t>
      </w:r>
      <w:r w:rsidR="007B243A" w:rsidRPr="7FA01121">
        <w:rPr>
          <w:rFonts w:eastAsia="Arial MT"/>
          <w:sz w:val="20"/>
          <w:szCs w:val="20"/>
        </w:rPr>
        <w:t>…)</w:t>
      </w:r>
      <w:r w:rsidRPr="7FA01121">
        <w:rPr>
          <w:rFonts w:eastAsia="Arial MT"/>
          <w:sz w:val="20"/>
          <w:szCs w:val="20"/>
        </w:rPr>
        <w:t>. En cas de non-représentativité avérée, la collectivité devra prendre contact avec le service de police de l’eau pour définir la réalisation d’un nouveau bilan</w:t>
      </w:r>
      <w:r w:rsidR="6C72AA52" w:rsidRPr="7FA01121">
        <w:rPr>
          <w:rFonts w:eastAsia="Arial MT"/>
          <w:sz w:val="20"/>
          <w:szCs w:val="20"/>
        </w:rPr>
        <w:t>, en informant également l’agence de l’eau</w:t>
      </w:r>
      <w:r w:rsidR="4460A249" w:rsidRPr="7FA01121">
        <w:rPr>
          <w:rFonts w:eastAsia="Arial MT"/>
          <w:sz w:val="20"/>
          <w:szCs w:val="20"/>
        </w:rPr>
        <w:t>.</w:t>
      </w:r>
    </w:p>
    <w:p w14:paraId="6132DEAD" w14:textId="17A65255" w:rsidR="00C145E2" w:rsidRDefault="304A5AD5" w:rsidP="7FA01121">
      <w:pPr>
        <w:pStyle w:val="Corpsdetexte"/>
        <w:spacing w:before="99" w:line="207" w:lineRule="exact"/>
        <w:jc w:val="both"/>
        <w:rPr>
          <w:rFonts w:asciiTheme="minorHAnsi" w:hAnsiTheme="minorHAnsi" w:cstheme="minorBidi"/>
          <w:b/>
          <w:bCs/>
          <w:caps/>
          <w:w w:val="85"/>
          <w:sz w:val="22"/>
          <w:szCs w:val="22"/>
          <w:u w:val="single"/>
        </w:rPr>
      </w:pPr>
      <w:r w:rsidRPr="7FA01121">
        <w:rPr>
          <w:rFonts w:asciiTheme="minorHAnsi" w:hAnsiTheme="minorHAnsi" w:cstheme="minorBidi"/>
          <w:b/>
          <w:bCs/>
          <w:caps/>
          <w:w w:val="85"/>
          <w:sz w:val="22"/>
          <w:szCs w:val="22"/>
          <w:u w:val="single"/>
        </w:rPr>
        <w:t>Transmission des données d’autosurveillance</w:t>
      </w:r>
    </w:p>
    <w:p w14:paraId="684DC333" w14:textId="3042E8F3" w:rsidR="00C145E2" w:rsidRDefault="4CD07E59" w:rsidP="7FA01121">
      <w:pPr>
        <w:pStyle w:val="Corpsdetexte"/>
        <w:numPr>
          <w:ilvl w:val="0"/>
          <w:numId w:val="6"/>
        </w:numPr>
        <w:spacing w:before="99" w:line="207" w:lineRule="exact"/>
        <w:rPr>
          <w:sz w:val="20"/>
          <w:szCs w:val="20"/>
        </w:rPr>
      </w:pPr>
      <w:r w:rsidRPr="7FA01121">
        <w:rPr>
          <w:sz w:val="20"/>
          <w:szCs w:val="20"/>
        </w:rPr>
        <w:t>Concernant</w:t>
      </w:r>
      <w:r w:rsidR="766F7712" w:rsidRPr="7FA01121">
        <w:rPr>
          <w:sz w:val="20"/>
          <w:szCs w:val="20"/>
        </w:rPr>
        <w:t xml:space="preserve"> les volumes </w:t>
      </w:r>
      <w:r w:rsidR="07600C94" w:rsidRPr="7FA01121">
        <w:rPr>
          <w:sz w:val="20"/>
          <w:szCs w:val="20"/>
        </w:rPr>
        <w:t>*</w:t>
      </w:r>
      <w:r w:rsidR="766F7712" w:rsidRPr="7FA01121">
        <w:rPr>
          <w:sz w:val="20"/>
          <w:szCs w:val="20"/>
        </w:rPr>
        <w:t xml:space="preserve">: </w:t>
      </w:r>
    </w:p>
    <w:p w14:paraId="62D3B4BB" w14:textId="5365C53B" w:rsidR="00C145E2" w:rsidRDefault="393CF23E" w:rsidP="7FA01121">
      <w:pPr>
        <w:pStyle w:val="Paragraphedeliste"/>
        <w:numPr>
          <w:ilvl w:val="1"/>
          <w:numId w:val="6"/>
        </w:numPr>
        <w:jc w:val="both"/>
        <w:rPr>
          <w:rFonts w:eastAsia="Arial MT"/>
          <w:sz w:val="20"/>
          <w:szCs w:val="20"/>
        </w:rPr>
      </w:pPr>
      <w:r w:rsidRPr="7FA01121">
        <w:rPr>
          <w:rFonts w:eastAsia="Arial MT"/>
          <w:sz w:val="20"/>
          <w:szCs w:val="20"/>
        </w:rPr>
        <w:t>Les</w:t>
      </w:r>
      <w:r w:rsidR="4CA945BB" w:rsidRPr="7FA01121">
        <w:rPr>
          <w:rFonts w:eastAsia="Arial MT"/>
          <w:sz w:val="20"/>
          <w:szCs w:val="20"/>
        </w:rPr>
        <w:t xml:space="preserve"> estimations ou mesures de débit devront transmises </w:t>
      </w:r>
      <w:r w:rsidR="546BA71B" w:rsidRPr="7FA01121">
        <w:rPr>
          <w:rFonts w:eastAsia="Arial MT"/>
          <w:sz w:val="20"/>
          <w:szCs w:val="20"/>
        </w:rPr>
        <w:t>journalièrement</w:t>
      </w:r>
      <w:r w:rsidR="4CA945BB" w:rsidRPr="7FA01121">
        <w:rPr>
          <w:rFonts w:eastAsia="Arial MT"/>
          <w:sz w:val="20"/>
          <w:szCs w:val="20"/>
        </w:rPr>
        <w:t xml:space="preserve"> pour </w:t>
      </w:r>
      <w:r w:rsidR="5936FD88" w:rsidRPr="7FA01121">
        <w:rPr>
          <w:rFonts w:eastAsia="Arial MT"/>
          <w:sz w:val="20"/>
          <w:szCs w:val="20"/>
        </w:rPr>
        <w:t>les points</w:t>
      </w:r>
      <w:r w:rsidR="4CA945BB" w:rsidRPr="7FA01121">
        <w:rPr>
          <w:rFonts w:eastAsia="Arial MT"/>
          <w:sz w:val="20"/>
          <w:szCs w:val="20"/>
        </w:rPr>
        <w:t xml:space="preserve"> d’autosurveillance A3 et A4</w:t>
      </w:r>
      <w:r w:rsidR="0204F0DA" w:rsidRPr="7FA01121">
        <w:rPr>
          <w:rFonts w:eastAsia="Arial MT"/>
          <w:sz w:val="20"/>
          <w:szCs w:val="20"/>
        </w:rPr>
        <w:t xml:space="preserve"> </w:t>
      </w:r>
      <w:r w:rsidR="0204F0DA" w:rsidRPr="7FA01121">
        <w:rPr>
          <w:rFonts w:eastAsia="Arial MT"/>
          <w:sz w:val="20"/>
          <w:szCs w:val="20"/>
          <w:u w:val="single"/>
        </w:rPr>
        <w:t>équipés</w:t>
      </w:r>
      <w:r w:rsidR="4CA945BB" w:rsidRPr="7FA01121">
        <w:rPr>
          <w:rFonts w:eastAsia="Arial MT"/>
          <w:sz w:val="20"/>
          <w:szCs w:val="20"/>
        </w:rPr>
        <w:t xml:space="preserve"> (en cas d</w:t>
      </w:r>
      <w:r w:rsidR="31A09482" w:rsidRPr="7FA01121">
        <w:rPr>
          <w:rFonts w:eastAsia="Arial MT"/>
          <w:sz w:val="20"/>
          <w:szCs w:val="20"/>
        </w:rPr>
        <w:t>'absence de débit mesuré (ou estimé)</w:t>
      </w:r>
      <w:r w:rsidR="4CA945BB" w:rsidRPr="7FA01121">
        <w:rPr>
          <w:rFonts w:eastAsia="Arial MT"/>
          <w:sz w:val="20"/>
          <w:szCs w:val="20"/>
        </w:rPr>
        <w:t xml:space="preserve">, la </w:t>
      </w:r>
      <w:r w:rsidR="47F8BB96" w:rsidRPr="7FA01121">
        <w:rPr>
          <w:rFonts w:eastAsia="Arial MT"/>
          <w:sz w:val="20"/>
          <w:szCs w:val="20"/>
        </w:rPr>
        <w:t>valeur</w:t>
      </w:r>
      <w:r w:rsidR="4CA945BB" w:rsidRPr="7FA01121">
        <w:rPr>
          <w:rFonts w:eastAsia="Arial MT"/>
          <w:sz w:val="20"/>
          <w:szCs w:val="20"/>
        </w:rPr>
        <w:t xml:space="preserve"> saisie devra être de zéro)</w:t>
      </w:r>
      <w:r w:rsidR="0DD50C2D" w:rsidRPr="7FA01121">
        <w:rPr>
          <w:rFonts w:eastAsia="Arial MT"/>
          <w:sz w:val="20"/>
          <w:szCs w:val="20"/>
        </w:rPr>
        <w:t>.</w:t>
      </w:r>
    </w:p>
    <w:p w14:paraId="120D0817" w14:textId="384E2F3D" w:rsidR="00C145E2" w:rsidRDefault="06D640A2" w:rsidP="7FA01121">
      <w:pPr>
        <w:pStyle w:val="Paragraphedeliste"/>
        <w:numPr>
          <w:ilvl w:val="1"/>
          <w:numId w:val="6"/>
        </w:numPr>
        <w:jc w:val="both"/>
        <w:rPr>
          <w:rFonts w:eastAsia="Arial MT"/>
          <w:sz w:val="20"/>
          <w:szCs w:val="20"/>
        </w:rPr>
      </w:pPr>
      <w:r w:rsidRPr="7FA01121">
        <w:rPr>
          <w:rFonts w:eastAsia="Arial MT"/>
          <w:sz w:val="20"/>
          <w:szCs w:val="20"/>
        </w:rPr>
        <w:t>Pour les points d’autosurveillance A2 et A5</w:t>
      </w:r>
      <w:r w:rsidR="17AF2687" w:rsidRPr="7FA01121">
        <w:rPr>
          <w:rFonts w:eastAsia="Arial MT"/>
          <w:sz w:val="20"/>
          <w:szCs w:val="20"/>
        </w:rPr>
        <w:t xml:space="preserve"> équipés</w:t>
      </w:r>
      <w:r w:rsidRPr="7FA01121">
        <w:rPr>
          <w:rFonts w:eastAsia="Arial MT"/>
          <w:sz w:val="20"/>
          <w:szCs w:val="20"/>
        </w:rPr>
        <w:t xml:space="preserve">, les estimations journalières des débits rejetés devront être saisies. En cas d’absence de déversement, il </w:t>
      </w:r>
      <w:r w:rsidR="22520832" w:rsidRPr="7FA01121">
        <w:rPr>
          <w:rFonts w:eastAsia="Arial MT"/>
          <w:sz w:val="20"/>
          <w:szCs w:val="20"/>
        </w:rPr>
        <w:t>conviendra</w:t>
      </w:r>
      <w:r w:rsidRPr="7FA01121">
        <w:rPr>
          <w:rFonts w:eastAsia="Arial MT"/>
          <w:sz w:val="20"/>
          <w:szCs w:val="20"/>
        </w:rPr>
        <w:t xml:space="preserve"> de déclarer </w:t>
      </w:r>
      <w:r w:rsidR="016DE191" w:rsidRPr="7FA01121">
        <w:rPr>
          <w:rFonts w:eastAsia="Arial MT"/>
          <w:sz w:val="20"/>
          <w:szCs w:val="20"/>
        </w:rPr>
        <w:t>une valeur nulle</w:t>
      </w:r>
      <w:r w:rsidR="1014AEA7" w:rsidRPr="7FA01121">
        <w:rPr>
          <w:rFonts w:eastAsia="Arial MT"/>
          <w:sz w:val="20"/>
          <w:szCs w:val="20"/>
        </w:rPr>
        <w:t xml:space="preserve">. </w:t>
      </w:r>
    </w:p>
    <w:p w14:paraId="3800FC35" w14:textId="6E4C4E31" w:rsidR="47110963" w:rsidRDefault="7E3E221C" w:rsidP="7FA01121">
      <w:pPr>
        <w:pStyle w:val="Paragraphedeliste"/>
        <w:numPr>
          <w:ilvl w:val="1"/>
          <w:numId w:val="6"/>
        </w:numPr>
        <w:jc w:val="both"/>
        <w:rPr>
          <w:rFonts w:eastAsia="Arial MT"/>
          <w:sz w:val="20"/>
          <w:szCs w:val="20"/>
        </w:rPr>
      </w:pPr>
      <w:r w:rsidRPr="7FA01121">
        <w:rPr>
          <w:rFonts w:eastAsia="Arial MT"/>
          <w:sz w:val="20"/>
          <w:szCs w:val="20"/>
        </w:rPr>
        <w:t>Si aucun équipement n’est mis en place, seules les données du bilan devront être transmises.</w:t>
      </w:r>
    </w:p>
    <w:p w14:paraId="02D444D9" w14:textId="341094EA" w:rsidR="00C145E2" w:rsidRDefault="15B499A2" w:rsidP="7FA01121">
      <w:pPr>
        <w:jc w:val="both"/>
        <w:rPr>
          <w:rFonts w:eastAsia="Arial MT"/>
          <w:i/>
          <w:iCs/>
          <w:sz w:val="20"/>
          <w:szCs w:val="20"/>
        </w:rPr>
      </w:pPr>
      <w:r w:rsidRPr="7FA01121">
        <w:rPr>
          <w:rFonts w:eastAsia="Arial MT"/>
          <w:i/>
          <w:iCs/>
          <w:sz w:val="20"/>
          <w:szCs w:val="20"/>
        </w:rPr>
        <w:t>*</w:t>
      </w:r>
      <w:r w:rsidR="50DDF211" w:rsidRPr="7FA01121">
        <w:rPr>
          <w:rFonts w:eastAsia="Arial MT"/>
          <w:i/>
          <w:iCs/>
          <w:sz w:val="20"/>
          <w:szCs w:val="20"/>
        </w:rPr>
        <w:t xml:space="preserve"> Pour les STEU </w:t>
      </w:r>
      <w:r w:rsidR="479C9695" w:rsidRPr="7FA01121">
        <w:rPr>
          <w:rFonts w:eastAsia="Arial MT"/>
          <w:i/>
          <w:iCs/>
          <w:sz w:val="20"/>
          <w:szCs w:val="20"/>
        </w:rPr>
        <w:t xml:space="preserve">d’une capacité inférieure à 30 kg/ j de DBO5, seule la vérification de l’existence de déversements devra être </w:t>
      </w:r>
      <w:r w:rsidR="462137A2" w:rsidRPr="7FA01121">
        <w:rPr>
          <w:rFonts w:eastAsia="Arial MT"/>
          <w:i/>
          <w:iCs/>
          <w:sz w:val="20"/>
          <w:szCs w:val="20"/>
        </w:rPr>
        <w:t>transmise.</w:t>
      </w:r>
    </w:p>
    <w:p w14:paraId="03921FB3" w14:textId="242BD277" w:rsidR="00C145E2" w:rsidRDefault="304A5AD5" w:rsidP="7FA01121">
      <w:pPr>
        <w:pStyle w:val="Paragraphedeliste"/>
        <w:numPr>
          <w:ilvl w:val="0"/>
          <w:numId w:val="5"/>
        </w:numPr>
        <w:jc w:val="both"/>
        <w:rPr>
          <w:rFonts w:eastAsia="Arial MT"/>
          <w:sz w:val="20"/>
          <w:szCs w:val="20"/>
        </w:rPr>
      </w:pPr>
      <w:r w:rsidRPr="7FA01121">
        <w:rPr>
          <w:rFonts w:eastAsia="Arial MT"/>
          <w:sz w:val="20"/>
          <w:szCs w:val="20"/>
        </w:rPr>
        <w:t>La transmission des données d'autosurveillance est effectuée par voie électronique, conformément au scénario d'échange des données d'autosurveillance des systèmes d'assainissement en vigueur, défini par le service d'administration nationale des données et référentiels sur l'eau (SANDRE).</w:t>
      </w:r>
    </w:p>
    <w:p w14:paraId="35B5877D" w14:textId="37E979BD" w:rsidR="00C145E2" w:rsidRDefault="00C145E2" w:rsidP="2DE2BF60">
      <w:pPr>
        <w:jc w:val="both"/>
        <w:rPr>
          <w:rFonts w:eastAsia="Arial MT"/>
          <w:sz w:val="20"/>
          <w:szCs w:val="20"/>
        </w:rPr>
      </w:pPr>
      <w:r w:rsidRPr="2DE2BF60">
        <w:rPr>
          <w:rFonts w:eastAsia="Arial MT"/>
          <w:sz w:val="20"/>
          <w:szCs w:val="20"/>
        </w:rPr>
        <w:t xml:space="preserve">Le maître d'ouvrage transmet ces données produites durant le mois N dans le courant du mois N + 1 via l’application nationale VERSEAU. </w:t>
      </w:r>
    </w:p>
    <w:p w14:paraId="72280BE8" w14:textId="150A6787" w:rsidR="00AB0903" w:rsidRPr="00AB0903" w:rsidRDefault="00AB0903" w:rsidP="00AB0903">
      <w:pPr>
        <w:spacing w:after="0" w:line="288" w:lineRule="auto"/>
        <w:ind w:left="66"/>
        <w:jc w:val="both"/>
        <w:rPr>
          <w:rFonts w:eastAsia="Arial MT" w:cstheme="minorHAnsi"/>
          <w:sz w:val="20"/>
          <w:szCs w:val="20"/>
        </w:rPr>
      </w:pPr>
    </w:p>
    <w:sectPr w:rsidR="00AB0903" w:rsidRPr="00AB0903" w:rsidSect="00B06AA4">
      <w:headerReference w:type="default" r:id="rId11"/>
      <w:footerReference w:type="default" r:id="rId12"/>
      <w:headerReference w:type="first" r:id="rId13"/>
      <w:footerReference w:type="firs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3A59D" w14:textId="77777777" w:rsidR="004809F5" w:rsidRDefault="004809F5" w:rsidP="00B61128">
      <w:pPr>
        <w:spacing w:after="0" w:line="240" w:lineRule="auto"/>
      </w:pPr>
      <w:r>
        <w:separator/>
      </w:r>
    </w:p>
  </w:endnote>
  <w:endnote w:type="continuationSeparator" w:id="0">
    <w:p w14:paraId="32433BE0" w14:textId="77777777" w:rsidR="004809F5" w:rsidRDefault="004809F5" w:rsidP="00B61128">
      <w:pPr>
        <w:spacing w:after="0" w:line="240" w:lineRule="auto"/>
      </w:pPr>
      <w:r>
        <w:continuationSeparator/>
      </w:r>
    </w:p>
  </w:endnote>
  <w:endnote w:type="continuationNotice" w:id="1">
    <w:p w14:paraId="78BFB49B" w14:textId="77777777" w:rsidR="004809F5" w:rsidRDefault="004809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23760550"/>
      <w:docPartObj>
        <w:docPartGallery w:val="Page Numbers (Bottom of Page)"/>
        <w:docPartUnique/>
      </w:docPartObj>
    </w:sdtPr>
    <w:sdtEndPr/>
    <w:sdtContent>
      <w:p w14:paraId="340C1CF7" w14:textId="7F01D5B6" w:rsidR="00FC6C27" w:rsidRDefault="00FC6C27">
        <w:pPr>
          <w:pStyle w:val="Pieddepage"/>
          <w:jc w:val="right"/>
        </w:pPr>
        <w:r>
          <w:t xml:space="preserve">Page </w:t>
        </w:r>
        <w:r>
          <w:fldChar w:fldCharType="begin"/>
        </w:r>
        <w:r>
          <w:instrText>PAGE   \* MERGEFORMAT</w:instrText>
        </w:r>
        <w:r>
          <w:fldChar w:fldCharType="separate"/>
        </w:r>
        <w:r>
          <w:t>2</w:t>
        </w:r>
        <w:r>
          <w:fldChar w:fldCharType="end"/>
        </w:r>
      </w:p>
    </w:sdtContent>
  </w:sdt>
  <w:p w14:paraId="0810ACB5" w14:textId="77777777" w:rsidR="00FC6C27" w:rsidRDefault="00FC6C2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7FA01121" w14:paraId="63562A4A" w14:textId="77777777" w:rsidTr="41D1F324">
      <w:trPr>
        <w:trHeight w:val="300"/>
      </w:trPr>
      <w:tc>
        <w:tcPr>
          <w:tcW w:w="3020" w:type="dxa"/>
        </w:tcPr>
        <w:p w14:paraId="7FC9FB04" w14:textId="3DB4EE42" w:rsidR="7FA01121" w:rsidRDefault="7FA01121" w:rsidP="41D1F324">
          <w:pPr>
            <w:pStyle w:val="En-tte"/>
            <w:ind w:left="-115"/>
          </w:pPr>
        </w:p>
      </w:tc>
      <w:tc>
        <w:tcPr>
          <w:tcW w:w="3020" w:type="dxa"/>
        </w:tcPr>
        <w:p w14:paraId="50B6667D" w14:textId="2E707A5B" w:rsidR="7FA01121" w:rsidRDefault="7FA01121" w:rsidP="00E455EE">
          <w:pPr>
            <w:pStyle w:val="En-tte"/>
            <w:jc w:val="center"/>
          </w:pPr>
        </w:p>
      </w:tc>
      <w:tc>
        <w:tcPr>
          <w:tcW w:w="3020" w:type="dxa"/>
        </w:tcPr>
        <w:p w14:paraId="5F2E1642" w14:textId="2E099842" w:rsidR="7FA01121" w:rsidRDefault="7FA01121" w:rsidP="00E455EE">
          <w:pPr>
            <w:pStyle w:val="En-tte"/>
            <w:ind w:right="-115"/>
            <w:jc w:val="right"/>
          </w:pPr>
        </w:p>
      </w:tc>
    </w:tr>
  </w:tbl>
  <w:p w14:paraId="57ED401E" w14:textId="506F27E2" w:rsidR="7FA01121" w:rsidRDefault="7FA01121" w:rsidP="00E455E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DB0C6" w14:textId="77777777" w:rsidR="004809F5" w:rsidRDefault="004809F5" w:rsidP="00B61128">
      <w:pPr>
        <w:spacing w:after="0" w:line="240" w:lineRule="auto"/>
      </w:pPr>
      <w:r>
        <w:separator/>
      </w:r>
    </w:p>
  </w:footnote>
  <w:footnote w:type="continuationSeparator" w:id="0">
    <w:p w14:paraId="00C7493E" w14:textId="77777777" w:rsidR="004809F5" w:rsidRDefault="004809F5" w:rsidP="00B61128">
      <w:pPr>
        <w:spacing w:after="0" w:line="240" w:lineRule="auto"/>
      </w:pPr>
      <w:r>
        <w:continuationSeparator/>
      </w:r>
    </w:p>
  </w:footnote>
  <w:footnote w:type="continuationNotice" w:id="1">
    <w:p w14:paraId="6763C7F8" w14:textId="77777777" w:rsidR="004809F5" w:rsidRDefault="004809F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7FA01121" w14:paraId="0122CB09" w14:textId="77777777" w:rsidTr="0BB5B78D">
      <w:trPr>
        <w:trHeight w:val="300"/>
      </w:trPr>
      <w:tc>
        <w:tcPr>
          <w:tcW w:w="3020" w:type="dxa"/>
        </w:tcPr>
        <w:p w14:paraId="3E9045CF" w14:textId="6E97F9A2" w:rsidR="7FA01121" w:rsidRDefault="7FA01121" w:rsidP="7FA01121">
          <w:pPr>
            <w:pStyle w:val="En-tte"/>
            <w:ind w:left="-115"/>
          </w:pPr>
        </w:p>
      </w:tc>
      <w:tc>
        <w:tcPr>
          <w:tcW w:w="3020" w:type="dxa"/>
        </w:tcPr>
        <w:p w14:paraId="1C421006" w14:textId="6222301C" w:rsidR="7FA01121" w:rsidRDefault="7FA01121" w:rsidP="7FA01121">
          <w:pPr>
            <w:pStyle w:val="En-tte"/>
            <w:jc w:val="center"/>
          </w:pPr>
        </w:p>
      </w:tc>
      <w:tc>
        <w:tcPr>
          <w:tcW w:w="3020" w:type="dxa"/>
        </w:tcPr>
        <w:p w14:paraId="3E5BAEC2" w14:textId="3EBF437B" w:rsidR="7FA01121" w:rsidRDefault="7FA01121" w:rsidP="0BB5B78D">
          <w:pPr>
            <w:pStyle w:val="En-tte"/>
            <w:ind w:right="-115"/>
            <w:jc w:val="right"/>
          </w:pPr>
        </w:p>
      </w:tc>
    </w:tr>
  </w:tbl>
  <w:p w14:paraId="0BDA3AA4" w14:textId="588B4F70" w:rsidR="7FA01121" w:rsidRDefault="7FA01121" w:rsidP="41D1F32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5D08A" w14:textId="7CD75365" w:rsidR="00B06AA4" w:rsidRDefault="00DB1876">
    <w:pPr>
      <w:pStyle w:val="En-tte"/>
    </w:pPr>
    <w:r>
      <w:rPr>
        <w:noProof/>
      </w:rPr>
      <w:drawing>
        <wp:anchor distT="0" distB="0" distL="114300" distR="114300" simplePos="0" relativeHeight="251658240" behindDoc="0" locked="0" layoutInCell="1" allowOverlap="1" wp14:anchorId="6C078F95" wp14:editId="3DC36A11">
          <wp:simplePos x="0" y="0"/>
          <wp:positionH relativeFrom="margin">
            <wp:align>right</wp:align>
          </wp:positionH>
          <wp:positionV relativeFrom="paragraph">
            <wp:posOffset>-192405</wp:posOffset>
          </wp:positionV>
          <wp:extent cx="1217734" cy="848569"/>
          <wp:effectExtent l="0" t="0" r="1905" b="8890"/>
          <wp:wrapNone/>
          <wp:docPr id="946344885" name="Picture 946344885" descr="Une image contenant texte, Polic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344885" name="Image 1" descr="Une image contenant texte, Police, Graphique, logo&#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1217734" cy="848569"/>
                  </a:xfrm>
                  <a:prstGeom prst="rect">
                    <a:avLst/>
                  </a:prstGeom>
                </pic:spPr>
              </pic:pic>
            </a:graphicData>
          </a:graphic>
          <wp14:sizeRelH relativeFrom="page">
            <wp14:pctWidth>0</wp14:pctWidth>
          </wp14:sizeRelH>
          <wp14:sizeRelV relativeFrom="page">
            <wp14:pctHeight>0</wp14:pctHeight>
          </wp14:sizeRelV>
        </wp:anchor>
      </w:drawing>
    </w:r>
    <w:r w:rsidRPr="00530AEA">
      <w:rPr>
        <w:rFonts w:eastAsia="SimSun" w:cs="Arial"/>
        <w:noProof/>
        <w:kern w:val="2"/>
        <w:sz w:val="24"/>
        <w:szCs w:val="24"/>
      </w:rPr>
      <w:drawing>
        <wp:anchor distT="0" distB="0" distL="114935" distR="114935" simplePos="0" relativeHeight="251658241" behindDoc="0" locked="0" layoutInCell="1" allowOverlap="1" wp14:anchorId="2C6CF85E" wp14:editId="21C2B744">
          <wp:simplePos x="0" y="0"/>
          <wp:positionH relativeFrom="margin">
            <wp:posOffset>-71120</wp:posOffset>
          </wp:positionH>
          <wp:positionV relativeFrom="page">
            <wp:posOffset>342900</wp:posOffset>
          </wp:positionV>
          <wp:extent cx="1022985" cy="895350"/>
          <wp:effectExtent l="0" t="0" r="5715" b="0"/>
          <wp:wrapSquare wrapText="bothSides"/>
          <wp:docPr id="4" name="Picture 4" descr="Une image contenant texte, Police, Graphique, affich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descr="Une image contenant texte, Police, Graphique, affiche&#10;&#10;Description générée automatiquemen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22985" cy="89535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382F"/>
    <w:multiLevelType w:val="hybridMultilevel"/>
    <w:tmpl w:val="FFFFFFFF"/>
    <w:lvl w:ilvl="0" w:tplc="A90EFDB2">
      <w:numFmt w:val="none"/>
      <w:lvlText w:val=""/>
      <w:lvlJc w:val="left"/>
      <w:pPr>
        <w:tabs>
          <w:tab w:val="num" w:pos="360"/>
        </w:tabs>
      </w:pPr>
    </w:lvl>
    <w:lvl w:ilvl="1" w:tplc="1A3A7C4C">
      <w:start w:val="1"/>
      <w:numFmt w:val="lowerLetter"/>
      <w:lvlText w:val="%2."/>
      <w:lvlJc w:val="left"/>
      <w:pPr>
        <w:ind w:left="1440" w:hanging="360"/>
      </w:pPr>
    </w:lvl>
    <w:lvl w:ilvl="2" w:tplc="E1563224">
      <w:start w:val="1"/>
      <w:numFmt w:val="lowerRoman"/>
      <w:lvlText w:val="%3."/>
      <w:lvlJc w:val="right"/>
      <w:pPr>
        <w:ind w:left="2160" w:hanging="180"/>
      </w:pPr>
    </w:lvl>
    <w:lvl w:ilvl="3" w:tplc="E2101738">
      <w:start w:val="1"/>
      <w:numFmt w:val="decimal"/>
      <w:lvlText w:val="%4."/>
      <w:lvlJc w:val="left"/>
      <w:pPr>
        <w:ind w:left="2880" w:hanging="360"/>
      </w:pPr>
    </w:lvl>
    <w:lvl w:ilvl="4" w:tplc="28C8082E">
      <w:start w:val="1"/>
      <w:numFmt w:val="lowerLetter"/>
      <w:lvlText w:val="%5."/>
      <w:lvlJc w:val="left"/>
      <w:pPr>
        <w:ind w:left="3600" w:hanging="360"/>
      </w:pPr>
    </w:lvl>
    <w:lvl w:ilvl="5" w:tplc="17381866">
      <w:start w:val="1"/>
      <w:numFmt w:val="lowerRoman"/>
      <w:lvlText w:val="%6."/>
      <w:lvlJc w:val="right"/>
      <w:pPr>
        <w:ind w:left="4320" w:hanging="180"/>
      </w:pPr>
    </w:lvl>
    <w:lvl w:ilvl="6" w:tplc="4C64EDA8">
      <w:start w:val="1"/>
      <w:numFmt w:val="decimal"/>
      <w:lvlText w:val="%7."/>
      <w:lvlJc w:val="left"/>
      <w:pPr>
        <w:ind w:left="5040" w:hanging="360"/>
      </w:pPr>
    </w:lvl>
    <w:lvl w:ilvl="7" w:tplc="D4BEFB54">
      <w:start w:val="1"/>
      <w:numFmt w:val="lowerLetter"/>
      <w:lvlText w:val="%8."/>
      <w:lvlJc w:val="left"/>
      <w:pPr>
        <w:ind w:left="5760" w:hanging="360"/>
      </w:pPr>
    </w:lvl>
    <w:lvl w:ilvl="8" w:tplc="48544072">
      <w:start w:val="1"/>
      <w:numFmt w:val="lowerRoman"/>
      <w:lvlText w:val="%9."/>
      <w:lvlJc w:val="right"/>
      <w:pPr>
        <w:ind w:left="6480" w:hanging="180"/>
      </w:pPr>
    </w:lvl>
  </w:abstractNum>
  <w:abstractNum w:abstractNumId="1" w15:restartNumberingAfterBreak="0">
    <w:nsid w:val="08424EA5"/>
    <w:multiLevelType w:val="hybridMultilevel"/>
    <w:tmpl w:val="FFFFFFFF"/>
    <w:lvl w:ilvl="0" w:tplc="FFFFFFFF">
      <w:start w:val="1"/>
      <w:numFmt w:val="bullet"/>
      <w:lvlText w:val="-"/>
      <w:lvlJc w:val="left"/>
      <w:pPr>
        <w:ind w:left="720" w:hanging="360"/>
      </w:pPr>
      <w:rPr>
        <w:rFonts w:ascii="Calibri" w:hAnsi="Calibri" w:hint="default"/>
      </w:rPr>
    </w:lvl>
    <w:lvl w:ilvl="1" w:tplc="902454D6">
      <w:start w:val="1"/>
      <w:numFmt w:val="bullet"/>
      <w:lvlText w:val="o"/>
      <w:lvlJc w:val="left"/>
      <w:pPr>
        <w:ind w:left="1440" w:hanging="360"/>
      </w:pPr>
      <w:rPr>
        <w:rFonts w:ascii="Courier New" w:hAnsi="Courier New" w:hint="default"/>
      </w:rPr>
    </w:lvl>
    <w:lvl w:ilvl="2" w:tplc="EF8EA680">
      <w:start w:val="1"/>
      <w:numFmt w:val="bullet"/>
      <w:lvlText w:val=""/>
      <w:lvlJc w:val="left"/>
      <w:pPr>
        <w:ind w:left="2160" w:hanging="360"/>
      </w:pPr>
      <w:rPr>
        <w:rFonts w:ascii="Wingdings" w:hAnsi="Wingdings" w:hint="default"/>
      </w:rPr>
    </w:lvl>
    <w:lvl w:ilvl="3" w:tplc="EEA60D44">
      <w:start w:val="1"/>
      <w:numFmt w:val="bullet"/>
      <w:lvlText w:val=""/>
      <w:lvlJc w:val="left"/>
      <w:pPr>
        <w:ind w:left="2880" w:hanging="360"/>
      </w:pPr>
      <w:rPr>
        <w:rFonts w:ascii="Symbol" w:hAnsi="Symbol" w:hint="default"/>
      </w:rPr>
    </w:lvl>
    <w:lvl w:ilvl="4" w:tplc="69C2CE0A">
      <w:start w:val="1"/>
      <w:numFmt w:val="bullet"/>
      <w:lvlText w:val="o"/>
      <w:lvlJc w:val="left"/>
      <w:pPr>
        <w:ind w:left="3600" w:hanging="360"/>
      </w:pPr>
      <w:rPr>
        <w:rFonts w:ascii="Courier New" w:hAnsi="Courier New" w:hint="default"/>
      </w:rPr>
    </w:lvl>
    <w:lvl w:ilvl="5" w:tplc="E594FCA0">
      <w:start w:val="1"/>
      <w:numFmt w:val="bullet"/>
      <w:lvlText w:val=""/>
      <w:lvlJc w:val="left"/>
      <w:pPr>
        <w:ind w:left="4320" w:hanging="360"/>
      </w:pPr>
      <w:rPr>
        <w:rFonts w:ascii="Wingdings" w:hAnsi="Wingdings" w:hint="default"/>
      </w:rPr>
    </w:lvl>
    <w:lvl w:ilvl="6" w:tplc="0F4880BC">
      <w:start w:val="1"/>
      <w:numFmt w:val="bullet"/>
      <w:lvlText w:val=""/>
      <w:lvlJc w:val="left"/>
      <w:pPr>
        <w:ind w:left="5040" w:hanging="360"/>
      </w:pPr>
      <w:rPr>
        <w:rFonts w:ascii="Symbol" w:hAnsi="Symbol" w:hint="default"/>
      </w:rPr>
    </w:lvl>
    <w:lvl w:ilvl="7" w:tplc="1C3810E0">
      <w:start w:val="1"/>
      <w:numFmt w:val="bullet"/>
      <w:lvlText w:val="o"/>
      <w:lvlJc w:val="left"/>
      <w:pPr>
        <w:ind w:left="5760" w:hanging="360"/>
      </w:pPr>
      <w:rPr>
        <w:rFonts w:ascii="Courier New" w:hAnsi="Courier New" w:hint="default"/>
      </w:rPr>
    </w:lvl>
    <w:lvl w:ilvl="8" w:tplc="BBB21DC4">
      <w:start w:val="1"/>
      <w:numFmt w:val="bullet"/>
      <w:lvlText w:val=""/>
      <w:lvlJc w:val="left"/>
      <w:pPr>
        <w:ind w:left="6480" w:hanging="360"/>
      </w:pPr>
      <w:rPr>
        <w:rFonts w:ascii="Wingdings" w:hAnsi="Wingdings" w:hint="default"/>
      </w:rPr>
    </w:lvl>
  </w:abstractNum>
  <w:abstractNum w:abstractNumId="2" w15:restartNumberingAfterBreak="0">
    <w:nsid w:val="13B2125C"/>
    <w:multiLevelType w:val="hybridMultilevel"/>
    <w:tmpl w:val="D2E2A850"/>
    <w:lvl w:ilvl="0" w:tplc="704819D8">
      <w:start w:val="1"/>
      <w:numFmt w:val="bullet"/>
      <w:lvlText w:val="·"/>
      <w:lvlJc w:val="left"/>
      <w:pPr>
        <w:ind w:left="720" w:hanging="360"/>
      </w:pPr>
      <w:rPr>
        <w:rFonts w:ascii="Symbol" w:hAnsi="Symbol" w:hint="default"/>
      </w:rPr>
    </w:lvl>
    <w:lvl w:ilvl="1" w:tplc="D554917A">
      <w:start w:val="1"/>
      <w:numFmt w:val="bullet"/>
      <w:lvlText w:val="o"/>
      <w:lvlJc w:val="left"/>
      <w:pPr>
        <w:ind w:left="1440" w:hanging="360"/>
      </w:pPr>
      <w:rPr>
        <w:rFonts w:ascii="Courier New" w:hAnsi="Courier New" w:hint="default"/>
      </w:rPr>
    </w:lvl>
    <w:lvl w:ilvl="2" w:tplc="86D64CDC">
      <w:start w:val="1"/>
      <w:numFmt w:val="bullet"/>
      <w:lvlText w:val=""/>
      <w:lvlJc w:val="left"/>
      <w:pPr>
        <w:ind w:left="2160" w:hanging="360"/>
      </w:pPr>
      <w:rPr>
        <w:rFonts w:ascii="Wingdings" w:hAnsi="Wingdings" w:hint="default"/>
      </w:rPr>
    </w:lvl>
    <w:lvl w:ilvl="3" w:tplc="FC96A35A">
      <w:start w:val="1"/>
      <w:numFmt w:val="bullet"/>
      <w:lvlText w:val=""/>
      <w:lvlJc w:val="left"/>
      <w:pPr>
        <w:ind w:left="2880" w:hanging="360"/>
      </w:pPr>
      <w:rPr>
        <w:rFonts w:ascii="Symbol" w:hAnsi="Symbol" w:hint="default"/>
      </w:rPr>
    </w:lvl>
    <w:lvl w:ilvl="4" w:tplc="4C560C08">
      <w:start w:val="1"/>
      <w:numFmt w:val="bullet"/>
      <w:lvlText w:val="o"/>
      <w:lvlJc w:val="left"/>
      <w:pPr>
        <w:ind w:left="3600" w:hanging="360"/>
      </w:pPr>
      <w:rPr>
        <w:rFonts w:ascii="Courier New" w:hAnsi="Courier New" w:hint="default"/>
      </w:rPr>
    </w:lvl>
    <w:lvl w:ilvl="5" w:tplc="0CA68438">
      <w:start w:val="1"/>
      <w:numFmt w:val="bullet"/>
      <w:lvlText w:val=""/>
      <w:lvlJc w:val="left"/>
      <w:pPr>
        <w:ind w:left="4320" w:hanging="360"/>
      </w:pPr>
      <w:rPr>
        <w:rFonts w:ascii="Wingdings" w:hAnsi="Wingdings" w:hint="default"/>
      </w:rPr>
    </w:lvl>
    <w:lvl w:ilvl="6" w:tplc="CE80AFC8">
      <w:start w:val="1"/>
      <w:numFmt w:val="bullet"/>
      <w:lvlText w:val=""/>
      <w:lvlJc w:val="left"/>
      <w:pPr>
        <w:ind w:left="5040" w:hanging="360"/>
      </w:pPr>
      <w:rPr>
        <w:rFonts w:ascii="Symbol" w:hAnsi="Symbol" w:hint="default"/>
      </w:rPr>
    </w:lvl>
    <w:lvl w:ilvl="7" w:tplc="24D0A04C">
      <w:start w:val="1"/>
      <w:numFmt w:val="bullet"/>
      <w:lvlText w:val="o"/>
      <w:lvlJc w:val="left"/>
      <w:pPr>
        <w:ind w:left="5760" w:hanging="360"/>
      </w:pPr>
      <w:rPr>
        <w:rFonts w:ascii="Courier New" w:hAnsi="Courier New" w:hint="default"/>
      </w:rPr>
    </w:lvl>
    <w:lvl w:ilvl="8" w:tplc="1A4E9674">
      <w:start w:val="1"/>
      <w:numFmt w:val="bullet"/>
      <w:lvlText w:val=""/>
      <w:lvlJc w:val="left"/>
      <w:pPr>
        <w:ind w:left="6480" w:hanging="360"/>
      </w:pPr>
      <w:rPr>
        <w:rFonts w:ascii="Wingdings" w:hAnsi="Wingdings" w:hint="default"/>
      </w:rPr>
    </w:lvl>
  </w:abstractNum>
  <w:abstractNum w:abstractNumId="3" w15:restartNumberingAfterBreak="0">
    <w:nsid w:val="1DE47F00"/>
    <w:multiLevelType w:val="hybridMultilevel"/>
    <w:tmpl w:val="FFFFFFFF"/>
    <w:lvl w:ilvl="0" w:tplc="348C4D1A">
      <w:start w:val="1"/>
      <w:numFmt w:val="lowerLetter"/>
      <w:lvlText w:val="%1."/>
      <w:lvlJc w:val="left"/>
      <w:pPr>
        <w:ind w:left="720" w:hanging="360"/>
      </w:pPr>
    </w:lvl>
    <w:lvl w:ilvl="1" w:tplc="37807878">
      <w:start w:val="1"/>
      <w:numFmt w:val="lowerLetter"/>
      <w:lvlText w:val="%2."/>
      <w:lvlJc w:val="left"/>
      <w:pPr>
        <w:ind w:left="1440" w:hanging="360"/>
      </w:pPr>
    </w:lvl>
    <w:lvl w:ilvl="2" w:tplc="1C32ECD4">
      <w:start w:val="1"/>
      <w:numFmt w:val="lowerRoman"/>
      <w:lvlText w:val="%3."/>
      <w:lvlJc w:val="right"/>
      <w:pPr>
        <w:ind w:left="2160" w:hanging="180"/>
      </w:pPr>
    </w:lvl>
    <w:lvl w:ilvl="3" w:tplc="3920CCCC">
      <w:start w:val="1"/>
      <w:numFmt w:val="decimal"/>
      <w:lvlText w:val="%4."/>
      <w:lvlJc w:val="left"/>
      <w:pPr>
        <w:ind w:left="2880" w:hanging="360"/>
      </w:pPr>
    </w:lvl>
    <w:lvl w:ilvl="4" w:tplc="53BE094E">
      <w:start w:val="1"/>
      <w:numFmt w:val="lowerLetter"/>
      <w:lvlText w:val="%5."/>
      <w:lvlJc w:val="left"/>
      <w:pPr>
        <w:ind w:left="3600" w:hanging="360"/>
      </w:pPr>
    </w:lvl>
    <w:lvl w:ilvl="5" w:tplc="40B826C6">
      <w:start w:val="1"/>
      <w:numFmt w:val="lowerRoman"/>
      <w:lvlText w:val="%6."/>
      <w:lvlJc w:val="right"/>
      <w:pPr>
        <w:ind w:left="4320" w:hanging="180"/>
      </w:pPr>
    </w:lvl>
    <w:lvl w:ilvl="6" w:tplc="BFCC973A">
      <w:start w:val="1"/>
      <w:numFmt w:val="decimal"/>
      <w:lvlText w:val="%7."/>
      <w:lvlJc w:val="left"/>
      <w:pPr>
        <w:ind w:left="5040" w:hanging="360"/>
      </w:pPr>
    </w:lvl>
    <w:lvl w:ilvl="7" w:tplc="FBA80204">
      <w:start w:val="1"/>
      <w:numFmt w:val="lowerLetter"/>
      <w:lvlText w:val="%8."/>
      <w:lvlJc w:val="left"/>
      <w:pPr>
        <w:ind w:left="5760" w:hanging="360"/>
      </w:pPr>
    </w:lvl>
    <w:lvl w:ilvl="8" w:tplc="B762B556">
      <w:start w:val="1"/>
      <w:numFmt w:val="lowerRoman"/>
      <w:lvlText w:val="%9."/>
      <w:lvlJc w:val="right"/>
      <w:pPr>
        <w:ind w:left="6480" w:hanging="180"/>
      </w:pPr>
    </w:lvl>
  </w:abstractNum>
  <w:abstractNum w:abstractNumId="4" w15:restartNumberingAfterBreak="0">
    <w:nsid w:val="21626392"/>
    <w:multiLevelType w:val="hybridMultilevel"/>
    <w:tmpl w:val="633699F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2C43F00"/>
    <w:multiLevelType w:val="hybridMultilevel"/>
    <w:tmpl w:val="C2EC7A12"/>
    <w:lvl w:ilvl="0" w:tplc="71E8751E">
      <w:start w:val="1"/>
      <w:numFmt w:val="bullet"/>
      <w:lvlText w:val="·"/>
      <w:lvlJc w:val="left"/>
      <w:pPr>
        <w:ind w:left="720" w:hanging="360"/>
      </w:pPr>
      <w:rPr>
        <w:rFonts w:ascii="Symbol" w:hAnsi="Symbol" w:hint="default"/>
      </w:rPr>
    </w:lvl>
    <w:lvl w:ilvl="1" w:tplc="88BAD78C">
      <w:start w:val="1"/>
      <w:numFmt w:val="bullet"/>
      <w:lvlText w:val="o"/>
      <w:lvlJc w:val="left"/>
      <w:pPr>
        <w:ind w:left="1440" w:hanging="360"/>
      </w:pPr>
      <w:rPr>
        <w:rFonts w:ascii="Courier New" w:hAnsi="Courier New" w:hint="default"/>
      </w:rPr>
    </w:lvl>
    <w:lvl w:ilvl="2" w:tplc="B77C86E2">
      <w:start w:val="1"/>
      <w:numFmt w:val="bullet"/>
      <w:lvlText w:val=""/>
      <w:lvlJc w:val="left"/>
      <w:pPr>
        <w:ind w:left="2160" w:hanging="360"/>
      </w:pPr>
      <w:rPr>
        <w:rFonts w:ascii="Wingdings" w:hAnsi="Wingdings" w:hint="default"/>
      </w:rPr>
    </w:lvl>
    <w:lvl w:ilvl="3" w:tplc="2E4449A8">
      <w:start w:val="1"/>
      <w:numFmt w:val="bullet"/>
      <w:lvlText w:val=""/>
      <w:lvlJc w:val="left"/>
      <w:pPr>
        <w:ind w:left="2880" w:hanging="360"/>
      </w:pPr>
      <w:rPr>
        <w:rFonts w:ascii="Symbol" w:hAnsi="Symbol" w:hint="default"/>
      </w:rPr>
    </w:lvl>
    <w:lvl w:ilvl="4" w:tplc="48EACEBC">
      <w:start w:val="1"/>
      <w:numFmt w:val="bullet"/>
      <w:lvlText w:val="o"/>
      <w:lvlJc w:val="left"/>
      <w:pPr>
        <w:ind w:left="3600" w:hanging="360"/>
      </w:pPr>
      <w:rPr>
        <w:rFonts w:ascii="Courier New" w:hAnsi="Courier New" w:hint="default"/>
      </w:rPr>
    </w:lvl>
    <w:lvl w:ilvl="5" w:tplc="94F8653A">
      <w:start w:val="1"/>
      <w:numFmt w:val="bullet"/>
      <w:lvlText w:val=""/>
      <w:lvlJc w:val="left"/>
      <w:pPr>
        <w:ind w:left="4320" w:hanging="360"/>
      </w:pPr>
      <w:rPr>
        <w:rFonts w:ascii="Wingdings" w:hAnsi="Wingdings" w:hint="default"/>
      </w:rPr>
    </w:lvl>
    <w:lvl w:ilvl="6" w:tplc="E18AF00A">
      <w:start w:val="1"/>
      <w:numFmt w:val="bullet"/>
      <w:lvlText w:val=""/>
      <w:lvlJc w:val="left"/>
      <w:pPr>
        <w:ind w:left="5040" w:hanging="360"/>
      </w:pPr>
      <w:rPr>
        <w:rFonts w:ascii="Symbol" w:hAnsi="Symbol" w:hint="default"/>
      </w:rPr>
    </w:lvl>
    <w:lvl w:ilvl="7" w:tplc="76F4033A">
      <w:start w:val="1"/>
      <w:numFmt w:val="bullet"/>
      <w:lvlText w:val="o"/>
      <w:lvlJc w:val="left"/>
      <w:pPr>
        <w:ind w:left="5760" w:hanging="360"/>
      </w:pPr>
      <w:rPr>
        <w:rFonts w:ascii="Courier New" w:hAnsi="Courier New" w:hint="default"/>
      </w:rPr>
    </w:lvl>
    <w:lvl w:ilvl="8" w:tplc="0C80C882">
      <w:start w:val="1"/>
      <w:numFmt w:val="bullet"/>
      <w:lvlText w:val=""/>
      <w:lvlJc w:val="left"/>
      <w:pPr>
        <w:ind w:left="6480" w:hanging="360"/>
      </w:pPr>
      <w:rPr>
        <w:rFonts w:ascii="Wingdings" w:hAnsi="Wingdings" w:hint="default"/>
      </w:rPr>
    </w:lvl>
  </w:abstractNum>
  <w:abstractNum w:abstractNumId="6" w15:restartNumberingAfterBreak="0">
    <w:nsid w:val="2A9A6076"/>
    <w:multiLevelType w:val="hybridMultilevel"/>
    <w:tmpl w:val="FFFFFFFF"/>
    <w:lvl w:ilvl="0" w:tplc="CC205D68">
      <w:start w:val="1"/>
      <w:numFmt w:val="bullet"/>
      <w:lvlText w:val=""/>
      <w:lvlJc w:val="left"/>
      <w:pPr>
        <w:ind w:left="720" w:hanging="360"/>
      </w:pPr>
      <w:rPr>
        <w:rFonts w:ascii="Symbol" w:hAnsi="Symbol" w:hint="default"/>
      </w:rPr>
    </w:lvl>
    <w:lvl w:ilvl="1" w:tplc="C39CDED6">
      <w:start w:val="1"/>
      <w:numFmt w:val="bullet"/>
      <w:lvlText w:val="o"/>
      <w:lvlJc w:val="left"/>
      <w:pPr>
        <w:ind w:left="1440" w:hanging="360"/>
      </w:pPr>
      <w:rPr>
        <w:rFonts w:ascii="Courier New" w:hAnsi="Courier New" w:hint="default"/>
      </w:rPr>
    </w:lvl>
    <w:lvl w:ilvl="2" w:tplc="3BD24418">
      <w:start w:val="1"/>
      <w:numFmt w:val="bullet"/>
      <w:lvlText w:val=""/>
      <w:lvlJc w:val="left"/>
      <w:pPr>
        <w:ind w:left="2160" w:hanging="360"/>
      </w:pPr>
      <w:rPr>
        <w:rFonts w:ascii="Wingdings" w:hAnsi="Wingdings" w:hint="default"/>
      </w:rPr>
    </w:lvl>
    <w:lvl w:ilvl="3" w:tplc="A5F2CA48">
      <w:start w:val="1"/>
      <w:numFmt w:val="bullet"/>
      <w:lvlText w:val=""/>
      <w:lvlJc w:val="left"/>
      <w:pPr>
        <w:ind w:left="2880" w:hanging="360"/>
      </w:pPr>
      <w:rPr>
        <w:rFonts w:ascii="Symbol" w:hAnsi="Symbol" w:hint="default"/>
      </w:rPr>
    </w:lvl>
    <w:lvl w:ilvl="4" w:tplc="B07E467A">
      <w:start w:val="1"/>
      <w:numFmt w:val="bullet"/>
      <w:lvlText w:val="o"/>
      <w:lvlJc w:val="left"/>
      <w:pPr>
        <w:ind w:left="3600" w:hanging="360"/>
      </w:pPr>
      <w:rPr>
        <w:rFonts w:ascii="Courier New" w:hAnsi="Courier New" w:hint="default"/>
      </w:rPr>
    </w:lvl>
    <w:lvl w:ilvl="5" w:tplc="0FE666CC">
      <w:start w:val="1"/>
      <w:numFmt w:val="bullet"/>
      <w:lvlText w:val=""/>
      <w:lvlJc w:val="left"/>
      <w:pPr>
        <w:ind w:left="4320" w:hanging="360"/>
      </w:pPr>
      <w:rPr>
        <w:rFonts w:ascii="Wingdings" w:hAnsi="Wingdings" w:hint="default"/>
      </w:rPr>
    </w:lvl>
    <w:lvl w:ilvl="6" w:tplc="F61052EE">
      <w:start w:val="1"/>
      <w:numFmt w:val="bullet"/>
      <w:lvlText w:val=""/>
      <w:lvlJc w:val="left"/>
      <w:pPr>
        <w:ind w:left="5040" w:hanging="360"/>
      </w:pPr>
      <w:rPr>
        <w:rFonts w:ascii="Symbol" w:hAnsi="Symbol" w:hint="default"/>
      </w:rPr>
    </w:lvl>
    <w:lvl w:ilvl="7" w:tplc="D8C6D376">
      <w:start w:val="1"/>
      <w:numFmt w:val="bullet"/>
      <w:lvlText w:val="o"/>
      <w:lvlJc w:val="left"/>
      <w:pPr>
        <w:ind w:left="5760" w:hanging="360"/>
      </w:pPr>
      <w:rPr>
        <w:rFonts w:ascii="Courier New" w:hAnsi="Courier New" w:hint="default"/>
      </w:rPr>
    </w:lvl>
    <w:lvl w:ilvl="8" w:tplc="E1CC04BE">
      <w:start w:val="1"/>
      <w:numFmt w:val="bullet"/>
      <w:lvlText w:val=""/>
      <w:lvlJc w:val="left"/>
      <w:pPr>
        <w:ind w:left="6480" w:hanging="360"/>
      </w:pPr>
      <w:rPr>
        <w:rFonts w:ascii="Wingdings" w:hAnsi="Wingdings" w:hint="default"/>
      </w:rPr>
    </w:lvl>
  </w:abstractNum>
  <w:abstractNum w:abstractNumId="7" w15:restartNumberingAfterBreak="0">
    <w:nsid w:val="2EC13E1B"/>
    <w:multiLevelType w:val="multilevel"/>
    <w:tmpl w:val="F0CAF80C"/>
    <w:lvl w:ilvl="0">
      <w:start w:val="2"/>
      <w:numFmt w:val="decimal"/>
      <w:lvlText w:val="%1"/>
      <w:lvlJc w:val="left"/>
      <w:pPr>
        <w:ind w:left="785" w:hanging="252"/>
      </w:pPr>
      <w:rPr>
        <w:rFonts w:hint="default"/>
        <w:lang w:val="fr-FR" w:eastAsia="en-US" w:bidi="ar-SA"/>
      </w:rPr>
    </w:lvl>
    <w:lvl w:ilvl="1">
      <w:start w:val="1"/>
      <w:numFmt w:val="decimal"/>
      <w:lvlText w:val="%1-%2"/>
      <w:lvlJc w:val="left"/>
      <w:pPr>
        <w:ind w:left="785" w:hanging="252"/>
      </w:pPr>
      <w:rPr>
        <w:rFonts w:ascii="Arial" w:eastAsia="Arial" w:hAnsi="Arial" w:cs="Arial" w:hint="default"/>
        <w:i/>
        <w:iCs/>
        <w:spacing w:val="-2"/>
        <w:w w:val="81"/>
        <w:sz w:val="18"/>
        <w:szCs w:val="18"/>
        <w:u w:val="single" w:color="000000"/>
        <w:lang w:val="fr-FR" w:eastAsia="en-US" w:bidi="ar-SA"/>
      </w:rPr>
    </w:lvl>
    <w:lvl w:ilvl="2">
      <w:numFmt w:val="bullet"/>
      <w:lvlText w:val=""/>
      <w:lvlJc w:val="left"/>
      <w:pPr>
        <w:ind w:left="533" w:hanging="203"/>
      </w:pPr>
      <w:rPr>
        <w:rFonts w:ascii="Wingdings" w:eastAsia="Wingdings" w:hAnsi="Wingdings" w:cs="Wingdings" w:hint="default"/>
        <w:w w:val="100"/>
        <w:position w:val="1"/>
        <w:sz w:val="18"/>
        <w:szCs w:val="18"/>
        <w:lang w:val="fr-FR" w:eastAsia="en-US" w:bidi="ar-SA"/>
      </w:rPr>
    </w:lvl>
    <w:lvl w:ilvl="3">
      <w:numFmt w:val="bullet"/>
      <w:lvlText w:val="•"/>
      <w:lvlJc w:val="left"/>
      <w:pPr>
        <w:ind w:left="2861" w:hanging="203"/>
      </w:pPr>
      <w:rPr>
        <w:rFonts w:hint="default"/>
        <w:lang w:val="fr-FR" w:eastAsia="en-US" w:bidi="ar-SA"/>
      </w:rPr>
    </w:lvl>
    <w:lvl w:ilvl="4">
      <w:numFmt w:val="bullet"/>
      <w:lvlText w:val="•"/>
      <w:lvlJc w:val="left"/>
      <w:pPr>
        <w:ind w:left="3902" w:hanging="203"/>
      </w:pPr>
      <w:rPr>
        <w:rFonts w:hint="default"/>
        <w:lang w:val="fr-FR" w:eastAsia="en-US" w:bidi="ar-SA"/>
      </w:rPr>
    </w:lvl>
    <w:lvl w:ilvl="5">
      <w:numFmt w:val="bullet"/>
      <w:lvlText w:val="•"/>
      <w:lvlJc w:val="left"/>
      <w:pPr>
        <w:ind w:left="4942" w:hanging="203"/>
      </w:pPr>
      <w:rPr>
        <w:rFonts w:hint="default"/>
        <w:lang w:val="fr-FR" w:eastAsia="en-US" w:bidi="ar-SA"/>
      </w:rPr>
    </w:lvl>
    <w:lvl w:ilvl="6">
      <w:numFmt w:val="bullet"/>
      <w:lvlText w:val="•"/>
      <w:lvlJc w:val="left"/>
      <w:pPr>
        <w:ind w:left="5983" w:hanging="203"/>
      </w:pPr>
      <w:rPr>
        <w:rFonts w:hint="default"/>
        <w:lang w:val="fr-FR" w:eastAsia="en-US" w:bidi="ar-SA"/>
      </w:rPr>
    </w:lvl>
    <w:lvl w:ilvl="7">
      <w:numFmt w:val="bullet"/>
      <w:lvlText w:val="•"/>
      <w:lvlJc w:val="left"/>
      <w:pPr>
        <w:ind w:left="7024" w:hanging="203"/>
      </w:pPr>
      <w:rPr>
        <w:rFonts w:hint="default"/>
        <w:lang w:val="fr-FR" w:eastAsia="en-US" w:bidi="ar-SA"/>
      </w:rPr>
    </w:lvl>
    <w:lvl w:ilvl="8">
      <w:numFmt w:val="bullet"/>
      <w:lvlText w:val="•"/>
      <w:lvlJc w:val="left"/>
      <w:pPr>
        <w:ind w:left="8064" w:hanging="203"/>
      </w:pPr>
      <w:rPr>
        <w:rFonts w:hint="default"/>
        <w:lang w:val="fr-FR" w:eastAsia="en-US" w:bidi="ar-SA"/>
      </w:rPr>
    </w:lvl>
  </w:abstractNum>
  <w:abstractNum w:abstractNumId="8" w15:restartNumberingAfterBreak="0">
    <w:nsid w:val="468C2A6E"/>
    <w:multiLevelType w:val="hybridMultilevel"/>
    <w:tmpl w:val="14B0FEBE"/>
    <w:lvl w:ilvl="0" w:tplc="FFFFFFFF">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15:restartNumberingAfterBreak="0">
    <w:nsid w:val="4C201E92"/>
    <w:multiLevelType w:val="hybridMultilevel"/>
    <w:tmpl w:val="E3DE69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65886517"/>
    <w:multiLevelType w:val="hybridMultilevel"/>
    <w:tmpl w:val="DB94813A"/>
    <w:lvl w:ilvl="0" w:tplc="040C0001">
      <w:start w:val="1"/>
      <w:numFmt w:val="bullet"/>
      <w:lvlText w:val=""/>
      <w:lvlJc w:val="left"/>
      <w:pPr>
        <w:ind w:left="1145" w:hanging="360"/>
      </w:pPr>
      <w:rPr>
        <w:rFonts w:ascii="Symbol" w:hAnsi="Symbol" w:hint="default"/>
      </w:rPr>
    </w:lvl>
    <w:lvl w:ilvl="1" w:tplc="040C0003" w:tentative="1">
      <w:start w:val="1"/>
      <w:numFmt w:val="bullet"/>
      <w:lvlText w:val="o"/>
      <w:lvlJc w:val="left"/>
      <w:pPr>
        <w:ind w:left="1865" w:hanging="360"/>
      </w:pPr>
      <w:rPr>
        <w:rFonts w:ascii="Courier New" w:hAnsi="Courier New" w:cs="Courier New" w:hint="default"/>
      </w:rPr>
    </w:lvl>
    <w:lvl w:ilvl="2" w:tplc="040C0005" w:tentative="1">
      <w:start w:val="1"/>
      <w:numFmt w:val="bullet"/>
      <w:lvlText w:val=""/>
      <w:lvlJc w:val="left"/>
      <w:pPr>
        <w:ind w:left="2585" w:hanging="360"/>
      </w:pPr>
      <w:rPr>
        <w:rFonts w:ascii="Wingdings" w:hAnsi="Wingdings" w:hint="default"/>
      </w:rPr>
    </w:lvl>
    <w:lvl w:ilvl="3" w:tplc="040C0001" w:tentative="1">
      <w:start w:val="1"/>
      <w:numFmt w:val="bullet"/>
      <w:lvlText w:val=""/>
      <w:lvlJc w:val="left"/>
      <w:pPr>
        <w:ind w:left="3305" w:hanging="360"/>
      </w:pPr>
      <w:rPr>
        <w:rFonts w:ascii="Symbol" w:hAnsi="Symbol" w:hint="default"/>
      </w:rPr>
    </w:lvl>
    <w:lvl w:ilvl="4" w:tplc="040C0003" w:tentative="1">
      <w:start w:val="1"/>
      <w:numFmt w:val="bullet"/>
      <w:lvlText w:val="o"/>
      <w:lvlJc w:val="left"/>
      <w:pPr>
        <w:ind w:left="4025" w:hanging="360"/>
      </w:pPr>
      <w:rPr>
        <w:rFonts w:ascii="Courier New" w:hAnsi="Courier New" w:cs="Courier New" w:hint="default"/>
      </w:rPr>
    </w:lvl>
    <w:lvl w:ilvl="5" w:tplc="040C0005" w:tentative="1">
      <w:start w:val="1"/>
      <w:numFmt w:val="bullet"/>
      <w:lvlText w:val=""/>
      <w:lvlJc w:val="left"/>
      <w:pPr>
        <w:ind w:left="4745" w:hanging="360"/>
      </w:pPr>
      <w:rPr>
        <w:rFonts w:ascii="Wingdings" w:hAnsi="Wingdings" w:hint="default"/>
      </w:rPr>
    </w:lvl>
    <w:lvl w:ilvl="6" w:tplc="040C0001" w:tentative="1">
      <w:start w:val="1"/>
      <w:numFmt w:val="bullet"/>
      <w:lvlText w:val=""/>
      <w:lvlJc w:val="left"/>
      <w:pPr>
        <w:ind w:left="5465" w:hanging="360"/>
      </w:pPr>
      <w:rPr>
        <w:rFonts w:ascii="Symbol" w:hAnsi="Symbol" w:hint="default"/>
      </w:rPr>
    </w:lvl>
    <w:lvl w:ilvl="7" w:tplc="040C0003" w:tentative="1">
      <w:start w:val="1"/>
      <w:numFmt w:val="bullet"/>
      <w:lvlText w:val="o"/>
      <w:lvlJc w:val="left"/>
      <w:pPr>
        <w:ind w:left="6185" w:hanging="360"/>
      </w:pPr>
      <w:rPr>
        <w:rFonts w:ascii="Courier New" w:hAnsi="Courier New" w:cs="Courier New" w:hint="default"/>
      </w:rPr>
    </w:lvl>
    <w:lvl w:ilvl="8" w:tplc="040C0005" w:tentative="1">
      <w:start w:val="1"/>
      <w:numFmt w:val="bullet"/>
      <w:lvlText w:val=""/>
      <w:lvlJc w:val="left"/>
      <w:pPr>
        <w:ind w:left="6905" w:hanging="360"/>
      </w:pPr>
      <w:rPr>
        <w:rFonts w:ascii="Wingdings" w:hAnsi="Wingdings" w:hint="default"/>
      </w:rPr>
    </w:lvl>
  </w:abstractNum>
  <w:abstractNum w:abstractNumId="11" w15:restartNumberingAfterBreak="0">
    <w:nsid w:val="71068838"/>
    <w:multiLevelType w:val="hybridMultilevel"/>
    <w:tmpl w:val="FFFFFFFF"/>
    <w:lvl w:ilvl="0" w:tplc="CFE2BC2C">
      <w:start w:val="1"/>
      <w:numFmt w:val="bullet"/>
      <w:lvlText w:val="-"/>
      <w:lvlJc w:val="left"/>
      <w:pPr>
        <w:ind w:left="720" w:hanging="360"/>
      </w:pPr>
      <w:rPr>
        <w:rFonts w:ascii="Calibri" w:hAnsi="Calibri" w:hint="default"/>
      </w:rPr>
    </w:lvl>
    <w:lvl w:ilvl="1" w:tplc="58FC52C0">
      <w:start w:val="1"/>
      <w:numFmt w:val="bullet"/>
      <w:lvlText w:val="o"/>
      <w:lvlJc w:val="left"/>
      <w:pPr>
        <w:ind w:left="1440" w:hanging="360"/>
      </w:pPr>
      <w:rPr>
        <w:rFonts w:ascii="Courier New" w:hAnsi="Courier New" w:hint="default"/>
      </w:rPr>
    </w:lvl>
    <w:lvl w:ilvl="2" w:tplc="17927C04">
      <w:start w:val="1"/>
      <w:numFmt w:val="bullet"/>
      <w:lvlText w:val=""/>
      <w:lvlJc w:val="left"/>
      <w:pPr>
        <w:ind w:left="2160" w:hanging="360"/>
      </w:pPr>
      <w:rPr>
        <w:rFonts w:ascii="Wingdings" w:hAnsi="Wingdings" w:hint="default"/>
      </w:rPr>
    </w:lvl>
    <w:lvl w:ilvl="3" w:tplc="1D1E892A">
      <w:start w:val="1"/>
      <w:numFmt w:val="bullet"/>
      <w:lvlText w:val=""/>
      <w:lvlJc w:val="left"/>
      <w:pPr>
        <w:ind w:left="2880" w:hanging="360"/>
      </w:pPr>
      <w:rPr>
        <w:rFonts w:ascii="Symbol" w:hAnsi="Symbol" w:hint="default"/>
      </w:rPr>
    </w:lvl>
    <w:lvl w:ilvl="4" w:tplc="B8FC4370">
      <w:start w:val="1"/>
      <w:numFmt w:val="bullet"/>
      <w:lvlText w:val="o"/>
      <w:lvlJc w:val="left"/>
      <w:pPr>
        <w:ind w:left="3600" w:hanging="360"/>
      </w:pPr>
      <w:rPr>
        <w:rFonts w:ascii="Courier New" w:hAnsi="Courier New" w:hint="default"/>
      </w:rPr>
    </w:lvl>
    <w:lvl w:ilvl="5" w:tplc="AC12DB8C">
      <w:start w:val="1"/>
      <w:numFmt w:val="bullet"/>
      <w:lvlText w:val=""/>
      <w:lvlJc w:val="left"/>
      <w:pPr>
        <w:ind w:left="4320" w:hanging="360"/>
      </w:pPr>
      <w:rPr>
        <w:rFonts w:ascii="Wingdings" w:hAnsi="Wingdings" w:hint="default"/>
      </w:rPr>
    </w:lvl>
    <w:lvl w:ilvl="6" w:tplc="4020817A">
      <w:start w:val="1"/>
      <w:numFmt w:val="bullet"/>
      <w:lvlText w:val=""/>
      <w:lvlJc w:val="left"/>
      <w:pPr>
        <w:ind w:left="5040" w:hanging="360"/>
      </w:pPr>
      <w:rPr>
        <w:rFonts w:ascii="Symbol" w:hAnsi="Symbol" w:hint="default"/>
      </w:rPr>
    </w:lvl>
    <w:lvl w:ilvl="7" w:tplc="897E261C">
      <w:start w:val="1"/>
      <w:numFmt w:val="bullet"/>
      <w:lvlText w:val="o"/>
      <w:lvlJc w:val="left"/>
      <w:pPr>
        <w:ind w:left="5760" w:hanging="360"/>
      </w:pPr>
      <w:rPr>
        <w:rFonts w:ascii="Courier New" w:hAnsi="Courier New" w:hint="default"/>
      </w:rPr>
    </w:lvl>
    <w:lvl w:ilvl="8" w:tplc="7B027200">
      <w:start w:val="1"/>
      <w:numFmt w:val="bullet"/>
      <w:lvlText w:val=""/>
      <w:lvlJc w:val="left"/>
      <w:pPr>
        <w:ind w:left="6480" w:hanging="360"/>
      </w:pPr>
      <w:rPr>
        <w:rFonts w:ascii="Wingdings" w:hAnsi="Wingdings" w:hint="default"/>
      </w:rPr>
    </w:lvl>
  </w:abstractNum>
  <w:abstractNum w:abstractNumId="12" w15:restartNumberingAfterBreak="0">
    <w:nsid w:val="747988BA"/>
    <w:multiLevelType w:val="hybridMultilevel"/>
    <w:tmpl w:val="FFFFFFFF"/>
    <w:lvl w:ilvl="0" w:tplc="507E41D0">
      <w:start w:val="1"/>
      <w:numFmt w:val="bullet"/>
      <w:lvlText w:val=""/>
      <w:lvlJc w:val="left"/>
      <w:pPr>
        <w:ind w:left="720" w:hanging="360"/>
      </w:pPr>
      <w:rPr>
        <w:rFonts w:ascii="Symbol" w:hAnsi="Symbol" w:hint="default"/>
      </w:rPr>
    </w:lvl>
    <w:lvl w:ilvl="1" w:tplc="3C226176">
      <w:start w:val="1"/>
      <w:numFmt w:val="bullet"/>
      <w:lvlText w:val="o"/>
      <w:lvlJc w:val="left"/>
      <w:pPr>
        <w:ind w:left="1440" w:hanging="360"/>
      </w:pPr>
      <w:rPr>
        <w:rFonts w:ascii="Courier New" w:hAnsi="Courier New" w:hint="default"/>
      </w:rPr>
    </w:lvl>
    <w:lvl w:ilvl="2" w:tplc="490A80BC">
      <w:start w:val="1"/>
      <w:numFmt w:val="bullet"/>
      <w:lvlText w:val=""/>
      <w:lvlJc w:val="left"/>
      <w:pPr>
        <w:ind w:left="2160" w:hanging="360"/>
      </w:pPr>
      <w:rPr>
        <w:rFonts w:ascii="Wingdings" w:hAnsi="Wingdings" w:hint="default"/>
      </w:rPr>
    </w:lvl>
    <w:lvl w:ilvl="3" w:tplc="18E8FCAE">
      <w:start w:val="1"/>
      <w:numFmt w:val="bullet"/>
      <w:lvlText w:val=""/>
      <w:lvlJc w:val="left"/>
      <w:pPr>
        <w:ind w:left="2880" w:hanging="360"/>
      </w:pPr>
      <w:rPr>
        <w:rFonts w:ascii="Symbol" w:hAnsi="Symbol" w:hint="default"/>
      </w:rPr>
    </w:lvl>
    <w:lvl w:ilvl="4" w:tplc="5F2EC7B2">
      <w:start w:val="1"/>
      <w:numFmt w:val="bullet"/>
      <w:lvlText w:val="o"/>
      <w:lvlJc w:val="left"/>
      <w:pPr>
        <w:ind w:left="3600" w:hanging="360"/>
      </w:pPr>
      <w:rPr>
        <w:rFonts w:ascii="Courier New" w:hAnsi="Courier New" w:hint="default"/>
      </w:rPr>
    </w:lvl>
    <w:lvl w:ilvl="5" w:tplc="734A5FC6">
      <w:start w:val="1"/>
      <w:numFmt w:val="bullet"/>
      <w:lvlText w:val=""/>
      <w:lvlJc w:val="left"/>
      <w:pPr>
        <w:ind w:left="4320" w:hanging="360"/>
      </w:pPr>
      <w:rPr>
        <w:rFonts w:ascii="Wingdings" w:hAnsi="Wingdings" w:hint="default"/>
      </w:rPr>
    </w:lvl>
    <w:lvl w:ilvl="6" w:tplc="AA1EBE32">
      <w:start w:val="1"/>
      <w:numFmt w:val="bullet"/>
      <w:lvlText w:val=""/>
      <w:lvlJc w:val="left"/>
      <w:pPr>
        <w:ind w:left="5040" w:hanging="360"/>
      </w:pPr>
      <w:rPr>
        <w:rFonts w:ascii="Symbol" w:hAnsi="Symbol" w:hint="default"/>
      </w:rPr>
    </w:lvl>
    <w:lvl w:ilvl="7" w:tplc="2668CE6A">
      <w:start w:val="1"/>
      <w:numFmt w:val="bullet"/>
      <w:lvlText w:val="o"/>
      <w:lvlJc w:val="left"/>
      <w:pPr>
        <w:ind w:left="5760" w:hanging="360"/>
      </w:pPr>
      <w:rPr>
        <w:rFonts w:ascii="Courier New" w:hAnsi="Courier New" w:hint="default"/>
      </w:rPr>
    </w:lvl>
    <w:lvl w:ilvl="8" w:tplc="548E4CA2">
      <w:start w:val="1"/>
      <w:numFmt w:val="bullet"/>
      <w:lvlText w:val=""/>
      <w:lvlJc w:val="left"/>
      <w:pPr>
        <w:ind w:left="6480" w:hanging="360"/>
      </w:pPr>
      <w:rPr>
        <w:rFonts w:ascii="Wingdings" w:hAnsi="Wingdings" w:hint="default"/>
      </w:rPr>
    </w:lvl>
  </w:abstractNum>
  <w:abstractNum w:abstractNumId="13" w15:restartNumberingAfterBreak="0">
    <w:nsid w:val="79E4131E"/>
    <w:multiLevelType w:val="hybridMultilevel"/>
    <w:tmpl w:val="FFFFFFFF"/>
    <w:lvl w:ilvl="0" w:tplc="5FB895F2">
      <w:start w:val="1"/>
      <w:numFmt w:val="bullet"/>
      <w:lvlText w:val="-"/>
      <w:lvlJc w:val="left"/>
      <w:pPr>
        <w:ind w:left="720" w:hanging="360"/>
      </w:pPr>
      <w:rPr>
        <w:rFonts w:ascii="Calibri" w:hAnsi="Calibri" w:hint="default"/>
      </w:rPr>
    </w:lvl>
    <w:lvl w:ilvl="1" w:tplc="D26E8170">
      <w:start w:val="1"/>
      <w:numFmt w:val="bullet"/>
      <w:lvlText w:val="o"/>
      <w:lvlJc w:val="left"/>
      <w:pPr>
        <w:ind w:left="1440" w:hanging="360"/>
      </w:pPr>
      <w:rPr>
        <w:rFonts w:ascii="Courier New" w:hAnsi="Courier New" w:hint="default"/>
      </w:rPr>
    </w:lvl>
    <w:lvl w:ilvl="2" w:tplc="15887B64">
      <w:start w:val="1"/>
      <w:numFmt w:val="bullet"/>
      <w:lvlText w:val=""/>
      <w:lvlJc w:val="left"/>
      <w:pPr>
        <w:ind w:left="2160" w:hanging="360"/>
      </w:pPr>
      <w:rPr>
        <w:rFonts w:ascii="Wingdings" w:hAnsi="Wingdings" w:hint="default"/>
      </w:rPr>
    </w:lvl>
    <w:lvl w:ilvl="3" w:tplc="13701EB6">
      <w:start w:val="1"/>
      <w:numFmt w:val="bullet"/>
      <w:lvlText w:val=""/>
      <w:lvlJc w:val="left"/>
      <w:pPr>
        <w:ind w:left="2880" w:hanging="360"/>
      </w:pPr>
      <w:rPr>
        <w:rFonts w:ascii="Symbol" w:hAnsi="Symbol" w:hint="default"/>
      </w:rPr>
    </w:lvl>
    <w:lvl w:ilvl="4" w:tplc="7DF0C72E">
      <w:start w:val="1"/>
      <w:numFmt w:val="bullet"/>
      <w:lvlText w:val="o"/>
      <w:lvlJc w:val="left"/>
      <w:pPr>
        <w:ind w:left="3600" w:hanging="360"/>
      </w:pPr>
      <w:rPr>
        <w:rFonts w:ascii="Courier New" w:hAnsi="Courier New" w:hint="default"/>
      </w:rPr>
    </w:lvl>
    <w:lvl w:ilvl="5" w:tplc="DD3861DE">
      <w:start w:val="1"/>
      <w:numFmt w:val="bullet"/>
      <w:lvlText w:val=""/>
      <w:lvlJc w:val="left"/>
      <w:pPr>
        <w:ind w:left="4320" w:hanging="360"/>
      </w:pPr>
      <w:rPr>
        <w:rFonts w:ascii="Wingdings" w:hAnsi="Wingdings" w:hint="default"/>
      </w:rPr>
    </w:lvl>
    <w:lvl w:ilvl="6" w:tplc="1A0E153A">
      <w:start w:val="1"/>
      <w:numFmt w:val="bullet"/>
      <w:lvlText w:val=""/>
      <w:lvlJc w:val="left"/>
      <w:pPr>
        <w:ind w:left="5040" w:hanging="360"/>
      </w:pPr>
      <w:rPr>
        <w:rFonts w:ascii="Symbol" w:hAnsi="Symbol" w:hint="default"/>
      </w:rPr>
    </w:lvl>
    <w:lvl w:ilvl="7" w:tplc="C37C1E92">
      <w:start w:val="1"/>
      <w:numFmt w:val="bullet"/>
      <w:lvlText w:val="o"/>
      <w:lvlJc w:val="left"/>
      <w:pPr>
        <w:ind w:left="5760" w:hanging="360"/>
      </w:pPr>
      <w:rPr>
        <w:rFonts w:ascii="Courier New" w:hAnsi="Courier New" w:hint="default"/>
      </w:rPr>
    </w:lvl>
    <w:lvl w:ilvl="8" w:tplc="4E42CD06">
      <w:start w:val="1"/>
      <w:numFmt w:val="bullet"/>
      <w:lvlText w:val=""/>
      <w:lvlJc w:val="left"/>
      <w:pPr>
        <w:ind w:left="6480" w:hanging="360"/>
      </w:pPr>
      <w:rPr>
        <w:rFonts w:ascii="Wingdings" w:hAnsi="Wingdings" w:hint="default"/>
      </w:rPr>
    </w:lvl>
  </w:abstractNum>
  <w:abstractNum w:abstractNumId="14" w15:restartNumberingAfterBreak="0">
    <w:nsid w:val="7A184D73"/>
    <w:multiLevelType w:val="hybridMultilevel"/>
    <w:tmpl w:val="4058CE54"/>
    <w:lvl w:ilvl="0" w:tplc="FFFFFFFF">
      <w:start w:val="1"/>
      <w:numFmt w:val="bullet"/>
      <w:lvlText w:val="-"/>
      <w:lvlJc w:val="left"/>
      <w:pPr>
        <w:ind w:left="426" w:hanging="360"/>
      </w:pPr>
      <w:rPr>
        <w:rFonts w:ascii="Calibri" w:hAnsi="Calibri" w:hint="default"/>
      </w:rPr>
    </w:lvl>
    <w:lvl w:ilvl="1" w:tplc="040C0003" w:tentative="1">
      <w:start w:val="1"/>
      <w:numFmt w:val="bullet"/>
      <w:lvlText w:val="o"/>
      <w:lvlJc w:val="left"/>
      <w:pPr>
        <w:ind w:left="1146" w:hanging="360"/>
      </w:pPr>
      <w:rPr>
        <w:rFonts w:ascii="Courier New" w:hAnsi="Courier New" w:cs="Courier New" w:hint="default"/>
      </w:rPr>
    </w:lvl>
    <w:lvl w:ilvl="2" w:tplc="040C0005" w:tentative="1">
      <w:start w:val="1"/>
      <w:numFmt w:val="bullet"/>
      <w:lvlText w:val=""/>
      <w:lvlJc w:val="left"/>
      <w:pPr>
        <w:ind w:left="1866" w:hanging="360"/>
      </w:pPr>
      <w:rPr>
        <w:rFonts w:ascii="Wingdings" w:hAnsi="Wingdings" w:hint="default"/>
      </w:rPr>
    </w:lvl>
    <w:lvl w:ilvl="3" w:tplc="040C0001" w:tentative="1">
      <w:start w:val="1"/>
      <w:numFmt w:val="bullet"/>
      <w:lvlText w:val=""/>
      <w:lvlJc w:val="left"/>
      <w:pPr>
        <w:ind w:left="2586" w:hanging="360"/>
      </w:pPr>
      <w:rPr>
        <w:rFonts w:ascii="Symbol" w:hAnsi="Symbol" w:hint="default"/>
      </w:rPr>
    </w:lvl>
    <w:lvl w:ilvl="4" w:tplc="040C0003" w:tentative="1">
      <w:start w:val="1"/>
      <w:numFmt w:val="bullet"/>
      <w:lvlText w:val="o"/>
      <w:lvlJc w:val="left"/>
      <w:pPr>
        <w:ind w:left="3306" w:hanging="360"/>
      </w:pPr>
      <w:rPr>
        <w:rFonts w:ascii="Courier New" w:hAnsi="Courier New" w:cs="Courier New" w:hint="default"/>
      </w:rPr>
    </w:lvl>
    <w:lvl w:ilvl="5" w:tplc="040C0005" w:tentative="1">
      <w:start w:val="1"/>
      <w:numFmt w:val="bullet"/>
      <w:lvlText w:val=""/>
      <w:lvlJc w:val="left"/>
      <w:pPr>
        <w:ind w:left="4026" w:hanging="360"/>
      </w:pPr>
      <w:rPr>
        <w:rFonts w:ascii="Wingdings" w:hAnsi="Wingdings" w:hint="default"/>
      </w:rPr>
    </w:lvl>
    <w:lvl w:ilvl="6" w:tplc="040C0001" w:tentative="1">
      <w:start w:val="1"/>
      <w:numFmt w:val="bullet"/>
      <w:lvlText w:val=""/>
      <w:lvlJc w:val="left"/>
      <w:pPr>
        <w:ind w:left="4746" w:hanging="360"/>
      </w:pPr>
      <w:rPr>
        <w:rFonts w:ascii="Symbol" w:hAnsi="Symbol" w:hint="default"/>
      </w:rPr>
    </w:lvl>
    <w:lvl w:ilvl="7" w:tplc="040C0003" w:tentative="1">
      <w:start w:val="1"/>
      <w:numFmt w:val="bullet"/>
      <w:lvlText w:val="o"/>
      <w:lvlJc w:val="left"/>
      <w:pPr>
        <w:ind w:left="5466" w:hanging="360"/>
      </w:pPr>
      <w:rPr>
        <w:rFonts w:ascii="Courier New" w:hAnsi="Courier New" w:cs="Courier New" w:hint="default"/>
      </w:rPr>
    </w:lvl>
    <w:lvl w:ilvl="8" w:tplc="040C0005" w:tentative="1">
      <w:start w:val="1"/>
      <w:numFmt w:val="bullet"/>
      <w:lvlText w:val=""/>
      <w:lvlJc w:val="left"/>
      <w:pPr>
        <w:ind w:left="6186" w:hanging="360"/>
      </w:pPr>
      <w:rPr>
        <w:rFonts w:ascii="Wingdings" w:hAnsi="Wingdings" w:hint="default"/>
      </w:rPr>
    </w:lvl>
  </w:abstractNum>
  <w:abstractNum w:abstractNumId="15" w15:restartNumberingAfterBreak="0">
    <w:nsid w:val="7C511118"/>
    <w:multiLevelType w:val="hybridMultilevel"/>
    <w:tmpl w:val="05BA1964"/>
    <w:lvl w:ilvl="0" w:tplc="040C0001">
      <w:start w:val="1"/>
      <w:numFmt w:val="bullet"/>
      <w:lvlText w:val=""/>
      <w:lvlJc w:val="left"/>
      <w:pPr>
        <w:ind w:left="786" w:hanging="360"/>
      </w:pPr>
      <w:rPr>
        <w:rFonts w:ascii="Symbol" w:hAnsi="Symbol" w:hint="default"/>
      </w:rPr>
    </w:lvl>
    <w:lvl w:ilvl="1" w:tplc="040C0003" w:tentative="1">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num w:numId="1" w16cid:durableId="1321036469">
    <w:abstractNumId w:val="3"/>
  </w:num>
  <w:num w:numId="2" w16cid:durableId="1080178527">
    <w:abstractNumId w:val="0"/>
  </w:num>
  <w:num w:numId="3" w16cid:durableId="1401556085">
    <w:abstractNumId w:val="6"/>
  </w:num>
  <w:num w:numId="4" w16cid:durableId="890924825">
    <w:abstractNumId w:val="12"/>
  </w:num>
  <w:num w:numId="5" w16cid:durableId="1741437397">
    <w:abstractNumId w:val="11"/>
  </w:num>
  <w:num w:numId="6" w16cid:durableId="458886112">
    <w:abstractNumId w:val="1"/>
  </w:num>
  <w:num w:numId="7" w16cid:durableId="2140485822">
    <w:abstractNumId w:val="13"/>
  </w:num>
  <w:num w:numId="8" w16cid:durableId="1200582361">
    <w:abstractNumId w:val="5"/>
  </w:num>
  <w:num w:numId="9" w16cid:durableId="892499203">
    <w:abstractNumId w:val="2"/>
  </w:num>
  <w:num w:numId="10" w16cid:durableId="999385504">
    <w:abstractNumId w:val="4"/>
  </w:num>
  <w:num w:numId="11" w16cid:durableId="1626233080">
    <w:abstractNumId w:val="8"/>
  </w:num>
  <w:num w:numId="12" w16cid:durableId="1636714443">
    <w:abstractNumId w:val="10"/>
  </w:num>
  <w:num w:numId="13" w16cid:durableId="761295035">
    <w:abstractNumId w:val="7"/>
  </w:num>
  <w:num w:numId="14" w16cid:durableId="1461798813">
    <w:abstractNumId w:val="9"/>
  </w:num>
  <w:num w:numId="15" w16cid:durableId="39407703">
    <w:abstractNumId w:val="15"/>
  </w:num>
  <w:num w:numId="16" w16cid:durableId="55091879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1128"/>
    <w:rsid w:val="00041436"/>
    <w:rsid w:val="00063F7C"/>
    <w:rsid w:val="000664F4"/>
    <w:rsid w:val="001009CF"/>
    <w:rsid w:val="00138F8A"/>
    <w:rsid w:val="0014330C"/>
    <w:rsid w:val="001517F9"/>
    <w:rsid w:val="0016058A"/>
    <w:rsid w:val="00167014"/>
    <w:rsid w:val="001949AB"/>
    <w:rsid w:val="001C3A68"/>
    <w:rsid w:val="001E3C32"/>
    <w:rsid w:val="001F5E83"/>
    <w:rsid w:val="00234849"/>
    <w:rsid w:val="00252FAA"/>
    <w:rsid w:val="00283D80"/>
    <w:rsid w:val="002A58DC"/>
    <w:rsid w:val="002A5FFA"/>
    <w:rsid w:val="002B1033"/>
    <w:rsid w:val="002E5CC0"/>
    <w:rsid w:val="002E6B49"/>
    <w:rsid w:val="0030074D"/>
    <w:rsid w:val="00312B44"/>
    <w:rsid w:val="00353B2E"/>
    <w:rsid w:val="003563D0"/>
    <w:rsid w:val="003733A7"/>
    <w:rsid w:val="003956B9"/>
    <w:rsid w:val="00396BB1"/>
    <w:rsid w:val="003972F7"/>
    <w:rsid w:val="003A6622"/>
    <w:rsid w:val="003B7DE6"/>
    <w:rsid w:val="003C4802"/>
    <w:rsid w:val="003E5667"/>
    <w:rsid w:val="003E608F"/>
    <w:rsid w:val="004038DE"/>
    <w:rsid w:val="00427C92"/>
    <w:rsid w:val="004661FD"/>
    <w:rsid w:val="0046764B"/>
    <w:rsid w:val="004809F5"/>
    <w:rsid w:val="00497165"/>
    <w:rsid w:val="004A3A9C"/>
    <w:rsid w:val="004A56CA"/>
    <w:rsid w:val="004C26C7"/>
    <w:rsid w:val="005067FD"/>
    <w:rsid w:val="00513863"/>
    <w:rsid w:val="005217E8"/>
    <w:rsid w:val="00521E46"/>
    <w:rsid w:val="00527E87"/>
    <w:rsid w:val="005359A9"/>
    <w:rsid w:val="005644F4"/>
    <w:rsid w:val="00564941"/>
    <w:rsid w:val="00591C34"/>
    <w:rsid w:val="005B06DA"/>
    <w:rsid w:val="006750BF"/>
    <w:rsid w:val="006B7B44"/>
    <w:rsid w:val="007010AB"/>
    <w:rsid w:val="00725E5F"/>
    <w:rsid w:val="00737D2F"/>
    <w:rsid w:val="00742048"/>
    <w:rsid w:val="00747104"/>
    <w:rsid w:val="007719F1"/>
    <w:rsid w:val="007B243A"/>
    <w:rsid w:val="00820553"/>
    <w:rsid w:val="00852972"/>
    <w:rsid w:val="00852EB2"/>
    <w:rsid w:val="00860CC1"/>
    <w:rsid w:val="008E2704"/>
    <w:rsid w:val="0091575C"/>
    <w:rsid w:val="0091DD5F"/>
    <w:rsid w:val="00936CC0"/>
    <w:rsid w:val="00955BBC"/>
    <w:rsid w:val="009B5A0D"/>
    <w:rsid w:val="009C6E08"/>
    <w:rsid w:val="00A0007A"/>
    <w:rsid w:val="00A0197E"/>
    <w:rsid w:val="00A22780"/>
    <w:rsid w:val="00A309CB"/>
    <w:rsid w:val="00A31814"/>
    <w:rsid w:val="00A65B6F"/>
    <w:rsid w:val="00A8625E"/>
    <w:rsid w:val="00AB0903"/>
    <w:rsid w:val="00AC290D"/>
    <w:rsid w:val="00AD1CDC"/>
    <w:rsid w:val="00AE7BD1"/>
    <w:rsid w:val="00AF5522"/>
    <w:rsid w:val="00B06AA4"/>
    <w:rsid w:val="00B1D5D4"/>
    <w:rsid w:val="00B61128"/>
    <w:rsid w:val="00B6138B"/>
    <w:rsid w:val="00B650F8"/>
    <w:rsid w:val="00B80F75"/>
    <w:rsid w:val="00BD1A6C"/>
    <w:rsid w:val="00BF19DA"/>
    <w:rsid w:val="00C145E2"/>
    <w:rsid w:val="00C27EC4"/>
    <w:rsid w:val="00C410B4"/>
    <w:rsid w:val="00C8462B"/>
    <w:rsid w:val="00CA2C4B"/>
    <w:rsid w:val="00CD5D09"/>
    <w:rsid w:val="00CE51FD"/>
    <w:rsid w:val="00D062F0"/>
    <w:rsid w:val="00D12976"/>
    <w:rsid w:val="00D16F82"/>
    <w:rsid w:val="00D47416"/>
    <w:rsid w:val="00D55991"/>
    <w:rsid w:val="00D8261E"/>
    <w:rsid w:val="00D826C9"/>
    <w:rsid w:val="00DB1876"/>
    <w:rsid w:val="00DD3CBA"/>
    <w:rsid w:val="00E12107"/>
    <w:rsid w:val="00E136A7"/>
    <w:rsid w:val="00E2042F"/>
    <w:rsid w:val="00E455EE"/>
    <w:rsid w:val="00E516CF"/>
    <w:rsid w:val="00E672B7"/>
    <w:rsid w:val="00E721F7"/>
    <w:rsid w:val="00E81DEF"/>
    <w:rsid w:val="00E94435"/>
    <w:rsid w:val="00EA1FC3"/>
    <w:rsid w:val="00EF27AC"/>
    <w:rsid w:val="00F136E5"/>
    <w:rsid w:val="00F2588E"/>
    <w:rsid w:val="00F35806"/>
    <w:rsid w:val="00F50BE4"/>
    <w:rsid w:val="00F54F47"/>
    <w:rsid w:val="00F55C33"/>
    <w:rsid w:val="00F771F2"/>
    <w:rsid w:val="00F91B2D"/>
    <w:rsid w:val="00FB73D5"/>
    <w:rsid w:val="00FC6C27"/>
    <w:rsid w:val="013CE559"/>
    <w:rsid w:val="0160D8B9"/>
    <w:rsid w:val="016DE191"/>
    <w:rsid w:val="016E5F3B"/>
    <w:rsid w:val="016E98C6"/>
    <w:rsid w:val="0174638A"/>
    <w:rsid w:val="0179072E"/>
    <w:rsid w:val="018D3A30"/>
    <w:rsid w:val="018F0501"/>
    <w:rsid w:val="01A7E239"/>
    <w:rsid w:val="01DC51DA"/>
    <w:rsid w:val="01FA8DD0"/>
    <w:rsid w:val="0203A428"/>
    <w:rsid w:val="0204F0DA"/>
    <w:rsid w:val="024C97C5"/>
    <w:rsid w:val="02828EDC"/>
    <w:rsid w:val="028E9B49"/>
    <w:rsid w:val="02B74031"/>
    <w:rsid w:val="02DB1BFD"/>
    <w:rsid w:val="02E10B26"/>
    <w:rsid w:val="02F37A7E"/>
    <w:rsid w:val="0305B016"/>
    <w:rsid w:val="030E5EF1"/>
    <w:rsid w:val="03286BC0"/>
    <w:rsid w:val="0330433E"/>
    <w:rsid w:val="033BADB5"/>
    <w:rsid w:val="03649393"/>
    <w:rsid w:val="037F7040"/>
    <w:rsid w:val="03B55D19"/>
    <w:rsid w:val="03F83244"/>
    <w:rsid w:val="0415F4B1"/>
    <w:rsid w:val="04223668"/>
    <w:rsid w:val="04323A71"/>
    <w:rsid w:val="04476F6C"/>
    <w:rsid w:val="04516D4E"/>
    <w:rsid w:val="045F52FA"/>
    <w:rsid w:val="0482339E"/>
    <w:rsid w:val="04BDBB31"/>
    <w:rsid w:val="04E972C5"/>
    <w:rsid w:val="04F44B84"/>
    <w:rsid w:val="052E0B45"/>
    <w:rsid w:val="053B44EA"/>
    <w:rsid w:val="054844F1"/>
    <w:rsid w:val="057A12FC"/>
    <w:rsid w:val="058A08C5"/>
    <w:rsid w:val="058EDD0F"/>
    <w:rsid w:val="05F9B252"/>
    <w:rsid w:val="062EAC50"/>
    <w:rsid w:val="064672FA"/>
    <w:rsid w:val="065B941E"/>
    <w:rsid w:val="06734E77"/>
    <w:rsid w:val="0699C208"/>
    <w:rsid w:val="06A100A6"/>
    <w:rsid w:val="06D640A2"/>
    <w:rsid w:val="072008E8"/>
    <w:rsid w:val="072712E7"/>
    <w:rsid w:val="074B338F"/>
    <w:rsid w:val="07572901"/>
    <w:rsid w:val="075FA8C5"/>
    <w:rsid w:val="07600C94"/>
    <w:rsid w:val="0768A5F4"/>
    <w:rsid w:val="07770927"/>
    <w:rsid w:val="077F2358"/>
    <w:rsid w:val="07BAA156"/>
    <w:rsid w:val="07E739B3"/>
    <w:rsid w:val="07F4DFAD"/>
    <w:rsid w:val="0866BD56"/>
    <w:rsid w:val="088E4B71"/>
    <w:rsid w:val="08FDA3DF"/>
    <w:rsid w:val="0967956A"/>
    <w:rsid w:val="096CB73F"/>
    <w:rsid w:val="09BE4E78"/>
    <w:rsid w:val="0A028DB7"/>
    <w:rsid w:val="0A2FE821"/>
    <w:rsid w:val="0A7CC951"/>
    <w:rsid w:val="0AAB0B8E"/>
    <w:rsid w:val="0AD3E264"/>
    <w:rsid w:val="0AE3A9BC"/>
    <w:rsid w:val="0AEE518B"/>
    <w:rsid w:val="0AFE8CAC"/>
    <w:rsid w:val="0B006235"/>
    <w:rsid w:val="0B093E65"/>
    <w:rsid w:val="0B296B1A"/>
    <w:rsid w:val="0B638D08"/>
    <w:rsid w:val="0B70D545"/>
    <w:rsid w:val="0B90AFEB"/>
    <w:rsid w:val="0BA576BD"/>
    <w:rsid w:val="0BB5B78D"/>
    <w:rsid w:val="0BCD329E"/>
    <w:rsid w:val="0BD81C07"/>
    <w:rsid w:val="0C0B8E01"/>
    <w:rsid w:val="0C1B52D4"/>
    <w:rsid w:val="0C1B864F"/>
    <w:rsid w:val="0C2BA47F"/>
    <w:rsid w:val="0C5A735B"/>
    <w:rsid w:val="0C9579EE"/>
    <w:rsid w:val="0CDDBA2D"/>
    <w:rsid w:val="0D24E510"/>
    <w:rsid w:val="0D92C3C5"/>
    <w:rsid w:val="0D9EA4F8"/>
    <w:rsid w:val="0DD50C2D"/>
    <w:rsid w:val="0DD93180"/>
    <w:rsid w:val="0DF0519B"/>
    <w:rsid w:val="0E40E259"/>
    <w:rsid w:val="0EA152BE"/>
    <w:rsid w:val="0EDA11EF"/>
    <w:rsid w:val="0EE1CA59"/>
    <w:rsid w:val="0EE6C3C9"/>
    <w:rsid w:val="0F65CA1B"/>
    <w:rsid w:val="0FB65A20"/>
    <w:rsid w:val="0FBA7775"/>
    <w:rsid w:val="100DB4B2"/>
    <w:rsid w:val="1014AEA7"/>
    <w:rsid w:val="104C83AB"/>
    <w:rsid w:val="10673F6D"/>
    <w:rsid w:val="1074E139"/>
    <w:rsid w:val="10BB8307"/>
    <w:rsid w:val="10C14F76"/>
    <w:rsid w:val="10CD94B6"/>
    <w:rsid w:val="10E279E6"/>
    <w:rsid w:val="1100B440"/>
    <w:rsid w:val="113D857D"/>
    <w:rsid w:val="11974B36"/>
    <w:rsid w:val="11A2E8DD"/>
    <w:rsid w:val="11C7D073"/>
    <w:rsid w:val="11D3AC1A"/>
    <w:rsid w:val="11E0BA3C"/>
    <w:rsid w:val="12000D40"/>
    <w:rsid w:val="120B8AFB"/>
    <w:rsid w:val="1210B19A"/>
    <w:rsid w:val="122B3BE5"/>
    <w:rsid w:val="123A1EA9"/>
    <w:rsid w:val="1257E946"/>
    <w:rsid w:val="127BD33D"/>
    <w:rsid w:val="128C4C00"/>
    <w:rsid w:val="12C29E2B"/>
    <w:rsid w:val="12D315C7"/>
    <w:rsid w:val="13BEEC1B"/>
    <w:rsid w:val="13D0827E"/>
    <w:rsid w:val="13EF4113"/>
    <w:rsid w:val="14115EE2"/>
    <w:rsid w:val="141822E1"/>
    <w:rsid w:val="141CEA91"/>
    <w:rsid w:val="148B2338"/>
    <w:rsid w:val="14E836CD"/>
    <w:rsid w:val="1543F698"/>
    <w:rsid w:val="15963FBF"/>
    <w:rsid w:val="159CA269"/>
    <w:rsid w:val="15B499A2"/>
    <w:rsid w:val="15C5FA1C"/>
    <w:rsid w:val="16032E51"/>
    <w:rsid w:val="160B31AF"/>
    <w:rsid w:val="1622C246"/>
    <w:rsid w:val="1626F399"/>
    <w:rsid w:val="163D7ABC"/>
    <w:rsid w:val="1659B1A8"/>
    <w:rsid w:val="1672C140"/>
    <w:rsid w:val="167CF636"/>
    <w:rsid w:val="1687E833"/>
    <w:rsid w:val="16BA0A7C"/>
    <w:rsid w:val="16C55373"/>
    <w:rsid w:val="16CD597F"/>
    <w:rsid w:val="16F7B700"/>
    <w:rsid w:val="17001106"/>
    <w:rsid w:val="17127C46"/>
    <w:rsid w:val="173E41A6"/>
    <w:rsid w:val="1745AB7E"/>
    <w:rsid w:val="175916D0"/>
    <w:rsid w:val="176E5360"/>
    <w:rsid w:val="17838DD9"/>
    <w:rsid w:val="1790859C"/>
    <w:rsid w:val="1793B50C"/>
    <w:rsid w:val="179D34A8"/>
    <w:rsid w:val="17AF2687"/>
    <w:rsid w:val="17C16C55"/>
    <w:rsid w:val="17C2C3FA"/>
    <w:rsid w:val="17D62A9A"/>
    <w:rsid w:val="17FE780A"/>
    <w:rsid w:val="18024671"/>
    <w:rsid w:val="180BB9D1"/>
    <w:rsid w:val="1828DD5E"/>
    <w:rsid w:val="18653BFF"/>
    <w:rsid w:val="18860EA5"/>
    <w:rsid w:val="1895FF66"/>
    <w:rsid w:val="18DD453A"/>
    <w:rsid w:val="18E6512F"/>
    <w:rsid w:val="18F56F3C"/>
    <w:rsid w:val="190D570B"/>
    <w:rsid w:val="194ABE8E"/>
    <w:rsid w:val="1955F837"/>
    <w:rsid w:val="195E945B"/>
    <w:rsid w:val="196EF9E6"/>
    <w:rsid w:val="19ADF944"/>
    <w:rsid w:val="19B496F8"/>
    <w:rsid w:val="19C90089"/>
    <w:rsid w:val="1A38DCF9"/>
    <w:rsid w:val="1A3C5695"/>
    <w:rsid w:val="1A9BC715"/>
    <w:rsid w:val="1AAD657A"/>
    <w:rsid w:val="1AF11135"/>
    <w:rsid w:val="1AF1A821"/>
    <w:rsid w:val="1AFA64BC"/>
    <w:rsid w:val="1B10A2AF"/>
    <w:rsid w:val="1B155CFD"/>
    <w:rsid w:val="1B4F7209"/>
    <w:rsid w:val="1B73DA9F"/>
    <w:rsid w:val="1B757A43"/>
    <w:rsid w:val="1B94CDE8"/>
    <w:rsid w:val="1BA28385"/>
    <w:rsid w:val="1BC136BC"/>
    <w:rsid w:val="1BECCE7F"/>
    <w:rsid w:val="1BF3A76B"/>
    <w:rsid w:val="1C2D0FFE"/>
    <w:rsid w:val="1C354981"/>
    <w:rsid w:val="1C7E9967"/>
    <w:rsid w:val="1C96351D"/>
    <w:rsid w:val="1CAE4788"/>
    <w:rsid w:val="1CCA09FA"/>
    <w:rsid w:val="1CE4386B"/>
    <w:rsid w:val="1CFD377C"/>
    <w:rsid w:val="1D1A796E"/>
    <w:rsid w:val="1D291892"/>
    <w:rsid w:val="1D3497B3"/>
    <w:rsid w:val="1D522599"/>
    <w:rsid w:val="1D64681F"/>
    <w:rsid w:val="1D727116"/>
    <w:rsid w:val="1DABE07F"/>
    <w:rsid w:val="1DC8E05F"/>
    <w:rsid w:val="1DE7E36B"/>
    <w:rsid w:val="1DF53003"/>
    <w:rsid w:val="1DFB3DE3"/>
    <w:rsid w:val="1DFF06DA"/>
    <w:rsid w:val="1E11C30E"/>
    <w:rsid w:val="1E604B91"/>
    <w:rsid w:val="1E7D8C88"/>
    <w:rsid w:val="1E8A5CAD"/>
    <w:rsid w:val="1E92C7CD"/>
    <w:rsid w:val="1EBDE651"/>
    <w:rsid w:val="1ED80B95"/>
    <w:rsid w:val="1F16B82C"/>
    <w:rsid w:val="1F1738C1"/>
    <w:rsid w:val="1F440F50"/>
    <w:rsid w:val="1F6ED391"/>
    <w:rsid w:val="1F7723A1"/>
    <w:rsid w:val="1F7A1E91"/>
    <w:rsid w:val="1FBF6A1E"/>
    <w:rsid w:val="1FDFE597"/>
    <w:rsid w:val="1FF39FE6"/>
    <w:rsid w:val="1FF417A4"/>
    <w:rsid w:val="20062775"/>
    <w:rsid w:val="20066F02"/>
    <w:rsid w:val="204415D6"/>
    <w:rsid w:val="2070F596"/>
    <w:rsid w:val="20A87075"/>
    <w:rsid w:val="20E49ECE"/>
    <w:rsid w:val="20FA31F4"/>
    <w:rsid w:val="2112F402"/>
    <w:rsid w:val="21192686"/>
    <w:rsid w:val="2120AA33"/>
    <w:rsid w:val="21264B42"/>
    <w:rsid w:val="216E591A"/>
    <w:rsid w:val="2183A61C"/>
    <w:rsid w:val="21A85CBB"/>
    <w:rsid w:val="21F172F0"/>
    <w:rsid w:val="220DAD07"/>
    <w:rsid w:val="221A7C2D"/>
    <w:rsid w:val="221EE706"/>
    <w:rsid w:val="223DC441"/>
    <w:rsid w:val="224440D6"/>
    <w:rsid w:val="22520832"/>
    <w:rsid w:val="2253D5AB"/>
    <w:rsid w:val="2272FCD5"/>
    <w:rsid w:val="228C9BFD"/>
    <w:rsid w:val="22A9BE5F"/>
    <w:rsid w:val="22ADF49F"/>
    <w:rsid w:val="22C8A126"/>
    <w:rsid w:val="22D103FE"/>
    <w:rsid w:val="22D3283E"/>
    <w:rsid w:val="22FC6339"/>
    <w:rsid w:val="230576A1"/>
    <w:rsid w:val="231D613D"/>
    <w:rsid w:val="2322CCC2"/>
    <w:rsid w:val="2324B636"/>
    <w:rsid w:val="235A83EE"/>
    <w:rsid w:val="237A69C6"/>
    <w:rsid w:val="238FB54F"/>
    <w:rsid w:val="2396A7AD"/>
    <w:rsid w:val="239B8871"/>
    <w:rsid w:val="23BD31BA"/>
    <w:rsid w:val="2421B751"/>
    <w:rsid w:val="24252B3A"/>
    <w:rsid w:val="245D514F"/>
    <w:rsid w:val="24885108"/>
    <w:rsid w:val="2498005E"/>
    <w:rsid w:val="24A93488"/>
    <w:rsid w:val="24A971CE"/>
    <w:rsid w:val="24C788C7"/>
    <w:rsid w:val="2518014E"/>
    <w:rsid w:val="252D0879"/>
    <w:rsid w:val="252F2904"/>
    <w:rsid w:val="255521CB"/>
    <w:rsid w:val="255923E9"/>
    <w:rsid w:val="2571C2E1"/>
    <w:rsid w:val="257BE198"/>
    <w:rsid w:val="25BE7581"/>
    <w:rsid w:val="2613D3BE"/>
    <w:rsid w:val="26303FEE"/>
    <w:rsid w:val="265BDBF5"/>
    <w:rsid w:val="26679ACE"/>
    <w:rsid w:val="2672876B"/>
    <w:rsid w:val="267DDAB3"/>
    <w:rsid w:val="26A04FE3"/>
    <w:rsid w:val="26B3D1AF"/>
    <w:rsid w:val="26E974A8"/>
    <w:rsid w:val="2700FB25"/>
    <w:rsid w:val="270F3CDA"/>
    <w:rsid w:val="2717B1F9"/>
    <w:rsid w:val="271A7759"/>
    <w:rsid w:val="27BB1288"/>
    <w:rsid w:val="2824968E"/>
    <w:rsid w:val="282CC67D"/>
    <w:rsid w:val="285B9503"/>
    <w:rsid w:val="28794590"/>
    <w:rsid w:val="28B9F2B7"/>
    <w:rsid w:val="28C52DFF"/>
    <w:rsid w:val="28C8EAF5"/>
    <w:rsid w:val="28CA549A"/>
    <w:rsid w:val="28DA06E8"/>
    <w:rsid w:val="28DEBA6F"/>
    <w:rsid w:val="2935B0D6"/>
    <w:rsid w:val="2965F2A9"/>
    <w:rsid w:val="29786751"/>
    <w:rsid w:val="298EB563"/>
    <w:rsid w:val="299059FF"/>
    <w:rsid w:val="29D58E65"/>
    <w:rsid w:val="2A130AA6"/>
    <w:rsid w:val="2A145AE3"/>
    <w:rsid w:val="2A7242DF"/>
    <w:rsid w:val="2A94AF4C"/>
    <w:rsid w:val="2AD1D0D7"/>
    <w:rsid w:val="2ADC25DA"/>
    <w:rsid w:val="2AEDA958"/>
    <w:rsid w:val="2AF0C394"/>
    <w:rsid w:val="2B82B089"/>
    <w:rsid w:val="2BD2E621"/>
    <w:rsid w:val="2BDE45A8"/>
    <w:rsid w:val="2BEB231C"/>
    <w:rsid w:val="2BF480D2"/>
    <w:rsid w:val="2C11F6C4"/>
    <w:rsid w:val="2C19FF32"/>
    <w:rsid w:val="2C2977E8"/>
    <w:rsid w:val="2C360F85"/>
    <w:rsid w:val="2C36F0C3"/>
    <w:rsid w:val="2C62A3F2"/>
    <w:rsid w:val="2C9A61CE"/>
    <w:rsid w:val="2CB3F08B"/>
    <w:rsid w:val="2D016634"/>
    <w:rsid w:val="2D231333"/>
    <w:rsid w:val="2D2A3C6B"/>
    <w:rsid w:val="2D5BD8FB"/>
    <w:rsid w:val="2D63F18E"/>
    <w:rsid w:val="2D6E0446"/>
    <w:rsid w:val="2D9B02E1"/>
    <w:rsid w:val="2DA2BEF9"/>
    <w:rsid w:val="2DB51BAE"/>
    <w:rsid w:val="2DE2BF60"/>
    <w:rsid w:val="2E13C69C"/>
    <w:rsid w:val="2E174A87"/>
    <w:rsid w:val="2E1A0A60"/>
    <w:rsid w:val="2E6010EA"/>
    <w:rsid w:val="2E622686"/>
    <w:rsid w:val="2E7DD9DF"/>
    <w:rsid w:val="2E858937"/>
    <w:rsid w:val="2E9D3695"/>
    <w:rsid w:val="2ED30313"/>
    <w:rsid w:val="2EF9BB45"/>
    <w:rsid w:val="2EFD348C"/>
    <w:rsid w:val="2F0ADE29"/>
    <w:rsid w:val="2F2301DB"/>
    <w:rsid w:val="2F3C8DEC"/>
    <w:rsid w:val="2F42AB28"/>
    <w:rsid w:val="2FD3679F"/>
    <w:rsid w:val="300F0FF9"/>
    <w:rsid w:val="30461B5E"/>
    <w:rsid w:val="304A5AD5"/>
    <w:rsid w:val="305AB3F5"/>
    <w:rsid w:val="30921264"/>
    <w:rsid w:val="30C260C0"/>
    <w:rsid w:val="310C4A76"/>
    <w:rsid w:val="312AF9A6"/>
    <w:rsid w:val="31572750"/>
    <w:rsid w:val="316D5FE4"/>
    <w:rsid w:val="31713662"/>
    <w:rsid w:val="31786104"/>
    <w:rsid w:val="317AE849"/>
    <w:rsid w:val="31A09482"/>
    <w:rsid w:val="31A20A11"/>
    <w:rsid w:val="31ACF4A0"/>
    <w:rsid w:val="31AD77F5"/>
    <w:rsid w:val="31D4D757"/>
    <w:rsid w:val="31E696B2"/>
    <w:rsid w:val="31EBC2F0"/>
    <w:rsid w:val="31EFE077"/>
    <w:rsid w:val="32116417"/>
    <w:rsid w:val="32174B44"/>
    <w:rsid w:val="328F3B91"/>
    <w:rsid w:val="32D642D8"/>
    <w:rsid w:val="32E93155"/>
    <w:rsid w:val="330A52E1"/>
    <w:rsid w:val="338D0FE2"/>
    <w:rsid w:val="33C27767"/>
    <w:rsid w:val="33C6A7A8"/>
    <w:rsid w:val="33CDE3F7"/>
    <w:rsid w:val="33F7FC64"/>
    <w:rsid w:val="342EF6B8"/>
    <w:rsid w:val="3443ACBF"/>
    <w:rsid w:val="348282D7"/>
    <w:rsid w:val="34989441"/>
    <w:rsid w:val="349FD132"/>
    <w:rsid w:val="34BCAB3D"/>
    <w:rsid w:val="34BCBA33"/>
    <w:rsid w:val="34E055DD"/>
    <w:rsid w:val="3501D3E6"/>
    <w:rsid w:val="3503327C"/>
    <w:rsid w:val="351890FA"/>
    <w:rsid w:val="35547B81"/>
    <w:rsid w:val="35658387"/>
    <w:rsid w:val="358E35B0"/>
    <w:rsid w:val="35C4AAAC"/>
    <w:rsid w:val="35DFFCD1"/>
    <w:rsid w:val="360B8235"/>
    <w:rsid w:val="3636D91F"/>
    <w:rsid w:val="364DD89E"/>
    <w:rsid w:val="369AE910"/>
    <w:rsid w:val="36A78A77"/>
    <w:rsid w:val="3703DBA9"/>
    <w:rsid w:val="370E62DE"/>
    <w:rsid w:val="37BE74AC"/>
    <w:rsid w:val="37D1DC8A"/>
    <w:rsid w:val="37DEF768"/>
    <w:rsid w:val="37E9A8FF"/>
    <w:rsid w:val="380477D5"/>
    <w:rsid w:val="380F8307"/>
    <w:rsid w:val="38320311"/>
    <w:rsid w:val="38430ED8"/>
    <w:rsid w:val="38472676"/>
    <w:rsid w:val="385EE261"/>
    <w:rsid w:val="3869685A"/>
    <w:rsid w:val="3871D6DD"/>
    <w:rsid w:val="38786084"/>
    <w:rsid w:val="388AEE75"/>
    <w:rsid w:val="38A2811E"/>
    <w:rsid w:val="38C9A624"/>
    <w:rsid w:val="38E6FC45"/>
    <w:rsid w:val="39221875"/>
    <w:rsid w:val="393CF23E"/>
    <w:rsid w:val="393E1778"/>
    <w:rsid w:val="39619532"/>
    <w:rsid w:val="39729E29"/>
    <w:rsid w:val="39BB3DA9"/>
    <w:rsid w:val="39EEFC1F"/>
    <w:rsid w:val="39FB5C83"/>
    <w:rsid w:val="3A291677"/>
    <w:rsid w:val="3A4F1388"/>
    <w:rsid w:val="3A5DEEB5"/>
    <w:rsid w:val="3A623CD4"/>
    <w:rsid w:val="3A657685"/>
    <w:rsid w:val="3A688C4D"/>
    <w:rsid w:val="3A7B53B0"/>
    <w:rsid w:val="3A8BEE5D"/>
    <w:rsid w:val="3AAB4FDF"/>
    <w:rsid w:val="3ABE83C9"/>
    <w:rsid w:val="3AC13A09"/>
    <w:rsid w:val="3AD69058"/>
    <w:rsid w:val="3B321E1C"/>
    <w:rsid w:val="3B7ED6AD"/>
    <w:rsid w:val="3B83A723"/>
    <w:rsid w:val="3B9A14DC"/>
    <w:rsid w:val="3BAA94A8"/>
    <w:rsid w:val="3BC3E70F"/>
    <w:rsid w:val="3BCDFBED"/>
    <w:rsid w:val="3C410235"/>
    <w:rsid w:val="3C5A5437"/>
    <w:rsid w:val="3C888082"/>
    <w:rsid w:val="3CAAE871"/>
    <w:rsid w:val="3CAD3B33"/>
    <w:rsid w:val="3CBF2DDE"/>
    <w:rsid w:val="3CC35192"/>
    <w:rsid w:val="3CCA38A2"/>
    <w:rsid w:val="3CD4A350"/>
    <w:rsid w:val="3CE93770"/>
    <w:rsid w:val="3D175FFF"/>
    <w:rsid w:val="3D370EE9"/>
    <w:rsid w:val="3D5E5F98"/>
    <w:rsid w:val="3D6F6325"/>
    <w:rsid w:val="3D78A09A"/>
    <w:rsid w:val="3DA42603"/>
    <w:rsid w:val="3DAC811C"/>
    <w:rsid w:val="3DBF7360"/>
    <w:rsid w:val="3DC94B7B"/>
    <w:rsid w:val="3DCBC09E"/>
    <w:rsid w:val="3DD7D950"/>
    <w:rsid w:val="3DDDA3E1"/>
    <w:rsid w:val="3DDDDA97"/>
    <w:rsid w:val="3DDF448A"/>
    <w:rsid w:val="3DECF69E"/>
    <w:rsid w:val="3E31D7EC"/>
    <w:rsid w:val="3E41BE05"/>
    <w:rsid w:val="3E48A419"/>
    <w:rsid w:val="3E699EB2"/>
    <w:rsid w:val="3E6E315C"/>
    <w:rsid w:val="3E75DFDC"/>
    <w:rsid w:val="3EA1A655"/>
    <w:rsid w:val="3EA314D8"/>
    <w:rsid w:val="3EACF6FA"/>
    <w:rsid w:val="3EBB47E5"/>
    <w:rsid w:val="3ED5609C"/>
    <w:rsid w:val="3EDCF4E4"/>
    <w:rsid w:val="3EF16777"/>
    <w:rsid w:val="3EF74CCD"/>
    <w:rsid w:val="3EFEFAB2"/>
    <w:rsid w:val="3F1813D6"/>
    <w:rsid w:val="3F1DA30C"/>
    <w:rsid w:val="3F25C2D2"/>
    <w:rsid w:val="3F38E7A8"/>
    <w:rsid w:val="3F40D52E"/>
    <w:rsid w:val="3F41F88B"/>
    <w:rsid w:val="3F5FE500"/>
    <w:rsid w:val="3F670D70"/>
    <w:rsid w:val="3F8135AD"/>
    <w:rsid w:val="3F96D7CB"/>
    <w:rsid w:val="3FA94B44"/>
    <w:rsid w:val="3FB99DC5"/>
    <w:rsid w:val="3FE9844D"/>
    <w:rsid w:val="3FF06286"/>
    <w:rsid w:val="403F0451"/>
    <w:rsid w:val="408FACDB"/>
    <w:rsid w:val="409289FC"/>
    <w:rsid w:val="40A81869"/>
    <w:rsid w:val="40CC12FA"/>
    <w:rsid w:val="40CE628B"/>
    <w:rsid w:val="40DDC8EC"/>
    <w:rsid w:val="40E5C920"/>
    <w:rsid w:val="4119EF3A"/>
    <w:rsid w:val="4132A82C"/>
    <w:rsid w:val="4188E8F5"/>
    <w:rsid w:val="4191233B"/>
    <w:rsid w:val="4196C2B5"/>
    <w:rsid w:val="419F0A5C"/>
    <w:rsid w:val="41B0290A"/>
    <w:rsid w:val="41B31042"/>
    <w:rsid w:val="41C1780D"/>
    <w:rsid w:val="41D1F324"/>
    <w:rsid w:val="420D41D7"/>
    <w:rsid w:val="4225BC5F"/>
    <w:rsid w:val="423E2818"/>
    <w:rsid w:val="423E561D"/>
    <w:rsid w:val="424B1C69"/>
    <w:rsid w:val="424BC144"/>
    <w:rsid w:val="426D4EB9"/>
    <w:rsid w:val="4279994D"/>
    <w:rsid w:val="42BC845F"/>
    <w:rsid w:val="42C962EA"/>
    <w:rsid w:val="4302C82F"/>
    <w:rsid w:val="431D45CB"/>
    <w:rsid w:val="4348BF99"/>
    <w:rsid w:val="437B9979"/>
    <w:rsid w:val="4381BA6F"/>
    <w:rsid w:val="438B830F"/>
    <w:rsid w:val="43C3815C"/>
    <w:rsid w:val="43D52B91"/>
    <w:rsid w:val="443DCFBF"/>
    <w:rsid w:val="4460A249"/>
    <w:rsid w:val="448AB489"/>
    <w:rsid w:val="44988F84"/>
    <w:rsid w:val="44A11970"/>
    <w:rsid w:val="44A2DDA7"/>
    <w:rsid w:val="44C5BDF8"/>
    <w:rsid w:val="44F3AE4F"/>
    <w:rsid w:val="44FBB61C"/>
    <w:rsid w:val="45100DD7"/>
    <w:rsid w:val="45146D3A"/>
    <w:rsid w:val="45275370"/>
    <w:rsid w:val="45372DC9"/>
    <w:rsid w:val="45DCF3C5"/>
    <w:rsid w:val="45E55496"/>
    <w:rsid w:val="4605CB54"/>
    <w:rsid w:val="46062594"/>
    <w:rsid w:val="460A6983"/>
    <w:rsid w:val="462137A2"/>
    <w:rsid w:val="46467BAD"/>
    <w:rsid w:val="465A026A"/>
    <w:rsid w:val="4679FF98"/>
    <w:rsid w:val="469971F7"/>
    <w:rsid w:val="46A1569D"/>
    <w:rsid w:val="46CCD320"/>
    <w:rsid w:val="46DE04D5"/>
    <w:rsid w:val="46E4388C"/>
    <w:rsid w:val="46E806C9"/>
    <w:rsid w:val="47110963"/>
    <w:rsid w:val="471F06C9"/>
    <w:rsid w:val="472B9350"/>
    <w:rsid w:val="477E1172"/>
    <w:rsid w:val="479119AD"/>
    <w:rsid w:val="47998636"/>
    <w:rsid w:val="479C9695"/>
    <w:rsid w:val="47A8D47F"/>
    <w:rsid w:val="47DADA90"/>
    <w:rsid w:val="47F8BB96"/>
    <w:rsid w:val="48457498"/>
    <w:rsid w:val="4845E5ED"/>
    <w:rsid w:val="48483BBE"/>
    <w:rsid w:val="48ACD3AE"/>
    <w:rsid w:val="48B3EA8C"/>
    <w:rsid w:val="48BEF61C"/>
    <w:rsid w:val="48CD5FC8"/>
    <w:rsid w:val="48D05520"/>
    <w:rsid w:val="492CDB53"/>
    <w:rsid w:val="493800A4"/>
    <w:rsid w:val="493DBA11"/>
    <w:rsid w:val="494317C4"/>
    <w:rsid w:val="49647DB1"/>
    <w:rsid w:val="49695E93"/>
    <w:rsid w:val="49B6F1FC"/>
    <w:rsid w:val="49BDAA86"/>
    <w:rsid w:val="49CA3DEB"/>
    <w:rsid w:val="49F6FB28"/>
    <w:rsid w:val="4A142B13"/>
    <w:rsid w:val="4A18BDD5"/>
    <w:rsid w:val="4A27A154"/>
    <w:rsid w:val="4A46B25A"/>
    <w:rsid w:val="4A4FBAED"/>
    <w:rsid w:val="4A6569CC"/>
    <w:rsid w:val="4A74CD6C"/>
    <w:rsid w:val="4A88AC10"/>
    <w:rsid w:val="4A978EE6"/>
    <w:rsid w:val="4AA81DA2"/>
    <w:rsid w:val="4AAE2777"/>
    <w:rsid w:val="4AB0531A"/>
    <w:rsid w:val="4AC76598"/>
    <w:rsid w:val="4AD89522"/>
    <w:rsid w:val="4AD98A72"/>
    <w:rsid w:val="4ADAA59C"/>
    <w:rsid w:val="4AF5CF74"/>
    <w:rsid w:val="4B04997F"/>
    <w:rsid w:val="4B07C475"/>
    <w:rsid w:val="4B437CE5"/>
    <w:rsid w:val="4B4420C7"/>
    <w:rsid w:val="4B5268FC"/>
    <w:rsid w:val="4B70F3AE"/>
    <w:rsid w:val="4C0D93A5"/>
    <w:rsid w:val="4C1B518F"/>
    <w:rsid w:val="4C2945C7"/>
    <w:rsid w:val="4C36B2C1"/>
    <w:rsid w:val="4C3A5077"/>
    <w:rsid w:val="4C514191"/>
    <w:rsid w:val="4C8E4E5D"/>
    <w:rsid w:val="4C98D509"/>
    <w:rsid w:val="4CA945BB"/>
    <w:rsid w:val="4CB0FA6D"/>
    <w:rsid w:val="4CCAB0C3"/>
    <w:rsid w:val="4CD07E59"/>
    <w:rsid w:val="4CD42582"/>
    <w:rsid w:val="4D01F4C9"/>
    <w:rsid w:val="4D1978B4"/>
    <w:rsid w:val="4D247D3E"/>
    <w:rsid w:val="4D4A5C75"/>
    <w:rsid w:val="4D6C8D3A"/>
    <w:rsid w:val="4D87E28B"/>
    <w:rsid w:val="4D91E831"/>
    <w:rsid w:val="4D94711F"/>
    <w:rsid w:val="4DCDB134"/>
    <w:rsid w:val="4DF802D7"/>
    <w:rsid w:val="4E0B88BB"/>
    <w:rsid w:val="4E112B34"/>
    <w:rsid w:val="4E1ADCBB"/>
    <w:rsid w:val="4E69686E"/>
    <w:rsid w:val="4EE3220D"/>
    <w:rsid w:val="4EEA83DB"/>
    <w:rsid w:val="4F150F43"/>
    <w:rsid w:val="4F155126"/>
    <w:rsid w:val="4F2A813F"/>
    <w:rsid w:val="4F3D89DD"/>
    <w:rsid w:val="4F545AD9"/>
    <w:rsid w:val="4F5B7654"/>
    <w:rsid w:val="4F6D50AF"/>
    <w:rsid w:val="4F9C4E31"/>
    <w:rsid w:val="4FA4FC46"/>
    <w:rsid w:val="4FBF1804"/>
    <w:rsid w:val="4FC881E1"/>
    <w:rsid w:val="4FDF5FD8"/>
    <w:rsid w:val="5004C29C"/>
    <w:rsid w:val="5006537F"/>
    <w:rsid w:val="500B4797"/>
    <w:rsid w:val="5014DFF0"/>
    <w:rsid w:val="502B9777"/>
    <w:rsid w:val="50324C10"/>
    <w:rsid w:val="5033759C"/>
    <w:rsid w:val="505413B3"/>
    <w:rsid w:val="5076FC5A"/>
    <w:rsid w:val="5084BAF3"/>
    <w:rsid w:val="508D79BE"/>
    <w:rsid w:val="508F3C68"/>
    <w:rsid w:val="50957235"/>
    <w:rsid w:val="509FC49B"/>
    <w:rsid w:val="50CED8DE"/>
    <w:rsid w:val="50DDF211"/>
    <w:rsid w:val="50E47F78"/>
    <w:rsid w:val="50EF8FA8"/>
    <w:rsid w:val="510267BB"/>
    <w:rsid w:val="511E4561"/>
    <w:rsid w:val="51202E5B"/>
    <w:rsid w:val="51338CA9"/>
    <w:rsid w:val="5137F771"/>
    <w:rsid w:val="5148E9A2"/>
    <w:rsid w:val="5159164B"/>
    <w:rsid w:val="518369D3"/>
    <w:rsid w:val="51A223E0"/>
    <w:rsid w:val="51C23CB8"/>
    <w:rsid w:val="51C6AE83"/>
    <w:rsid w:val="51DB8C9B"/>
    <w:rsid w:val="51E9E866"/>
    <w:rsid w:val="51F1AA9D"/>
    <w:rsid w:val="51FC00E3"/>
    <w:rsid w:val="521DCD98"/>
    <w:rsid w:val="5251C43F"/>
    <w:rsid w:val="5290699E"/>
    <w:rsid w:val="52934C94"/>
    <w:rsid w:val="529A8B4C"/>
    <w:rsid w:val="52C374AB"/>
    <w:rsid w:val="52CEA8B8"/>
    <w:rsid w:val="52E3A707"/>
    <w:rsid w:val="52E3AD2F"/>
    <w:rsid w:val="52E49C57"/>
    <w:rsid w:val="53342992"/>
    <w:rsid w:val="533C4D6C"/>
    <w:rsid w:val="5370A022"/>
    <w:rsid w:val="537EB182"/>
    <w:rsid w:val="538D7AFE"/>
    <w:rsid w:val="53A26C90"/>
    <w:rsid w:val="53B23F70"/>
    <w:rsid w:val="53C83B14"/>
    <w:rsid w:val="53DAAB86"/>
    <w:rsid w:val="53ED94A0"/>
    <w:rsid w:val="53F8B896"/>
    <w:rsid w:val="54305FEF"/>
    <w:rsid w:val="543E4C90"/>
    <w:rsid w:val="5450ABE0"/>
    <w:rsid w:val="54591DCF"/>
    <w:rsid w:val="5459E8F4"/>
    <w:rsid w:val="546BA71B"/>
    <w:rsid w:val="548B405B"/>
    <w:rsid w:val="54C40A04"/>
    <w:rsid w:val="54F9EC6F"/>
    <w:rsid w:val="5539A364"/>
    <w:rsid w:val="554A5BE1"/>
    <w:rsid w:val="554FB008"/>
    <w:rsid w:val="55758092"/>
    <w:rsid w:val="55764C01"/>
    <w:rsid w:val="55A88769"/>
    <w:rsid w:val="55B9E143"/>
    <w:rsid w:val="55C233D5"/>
    <w:rsid w:val="55F850A3"/>
    <w:rsid w:val="563550C9"/>
    <w:rsid w:val="563CF4C8"/>
    <w:rsid w:val="5659EF1C"/>
    <w:rsid w:val="567B1250"/>
    <w:rsid w:val="567E49F3"/>
    <w:rsid w:val="5695ADDB"/>
    <w:rsid w:val="569F1D21"/>
    <w:rsid w:val="56AAFF54"/>
    <w:rsid w:val="57151598"/>
    <w:rsid w:val="57253562"/>
    <w:rsid w:val="5755F857"/>
    <w:rsid w:val="579DEFCD"/>
    <w:rsid w:val="57B27486"/>
    <w:rsid w:val="57BB4A8B"/>
    <w:rsid w:val="57BBE9A3"/>
    <w:rsid w:val="57C89BB7"/>
    <w:rsid w:val="57E8F41D"/>
    <w:rsid w:val="58187738"/>
    <w:rsid w:val="58317E3C"/>
    <w:rsid w:val="5838D9CF"/>
    <w:rsid w:val="589266FF"/>
    <w:rsid w:val="58C8C899"/>
    <w:rsid w:val="58CFBC56"/>
    <w:rsid w:val="58DA9B56"/>
    <w:rsid w:val="58F00CF7"/>
    <w:rsid w:val="59028E18"/>
    <w:rsid w:val="59052857"/>
    <w:rsid w:val="591BD506"/>
    <w:rsid w:val="5936FD88"/>
    <w:rsid w:val="594AF6D5"/>
    <w:rsid w:val="594B926F"/>
    <w:rsid w:val="59619281"/>
    <w:rsid w:val="5974958A"/>
    <w:rsid w:val="5995AA72"/>
    <w:rsid w:val="599C2DBF"/>
    <w:rsid w:val="59A787E7"/>
    <w:rsid w:val="59AEF5DA"/>
    <w:rsid w:val="59D7C44C"/>
    <w:rsid w:val="5A28DF7D"/>
    <w:rsid w:val="5A39B319"/>
    <w:rsid w:val="5A5AF3F0"/>
    <w:rsid w:val="5A7C7C9B"/>
    <w:rsid w:val="5A95CA98"/>
    <w:rsid w:val="5AC0CFF4"/>
    <w:rsid w:val="5AC3FE81"/>
    <w:rsid w:val="5AD0546F"/>
    <w:rsid w:val="5AF61828"/>
    <w:rsid w:val="5B477990"/>
    <w:rsid w:val="5B4E596D"/>
    <w:rsid w:val="5B9F2417"/>
    <w:rsid w:val="5BC8F098"/>
    <w:rsid w:val="5BCD4EBC"/>
    <w:rsid w:val="5BEC3269"/>
    <w:rsid w:val="5BF6733B"/>
    <w:rsid w:val="5C184CFC"/>
    <w:rsid w:val="5C4D5AEE"/>
    <w:rsid w:val="5CAC364C"/>
    <w:rsid w:val="5CD3CE81"/>
    <w:rsid w:val="5CE116BC"/>
    <w:rsid w:val="5CE1B94F"/>
    <w:rsid w:val="5CECC40D"/>
    <w:rsid w:val="5D1ACA89"/>
    <w:rsid w:val="5D328024"/>
    <w:rsid w:val="5D7225F7"/>
    <w:rsid w:val="5D8FECA0"/>
    <w:rsid w:val="5D964E39"/>
    <w:rsid w:val="5DAE72BB"/>
    <w:rsid w:val="5DD1B614"/>
    <w:rsid w:val="5DE8F816"/>
    <w:rsid w:val="5DEACB55"/>
    <w:rsid w:val="5DED4280"/>
    <w:rsid w:val="5E07494C"/>
    <w:rsid w:val="5E27A562"/>
    <w:rsid w:val="5E31F9E2"/>
    <w:rsid w:val="5E5D63A1"/>
    <w:rsid w:val="5E88946E"/>
    <w:rsid w:val="5EA4E408"/>
    <w:rsid w:val="5EAD0A54"/>
    <w:rsid w:val="5ED0E994"/>
    <w:rsid w:val="5ED9AB47"/>
    <w:rsid w:val="5EF0B91E"/>
    <w:rsid w:val="5EF7B49E"/>
    <w:rsid w:val="5EFA2325"/>
    <w:rsid w:val="5F4FEDBE"/>
    <w:rsid w:val="5F6D5F54"/>
    <w:rsid w:val="5F7A19F9"/>
    <w:rsid w:val="5F839323"/>
    <w:rsid w:val="5F8B811B"/>
    <w:rsid w:val="5FA319AD"/>
    <w:rsid w:val="5FA6253C"/>
    <w:rsid w:val="5FD3F99F"/>
    <w:rsid w:val="60113937"/>
    <w:rsid w:val="601B357D"/>
    <w:rsid w:val="601C175B"/>
    <w:rsid w:val="608B80C6"/>
    <w:rsid w:val="608B951B"/>
    <w:rsid w:val="60B2EF4B"/>
    <w:rsid w:val="60D24EF0"/>
    <w:rsid w:val="60DB40E5"/>
    <w:rsid w:val="61085913"/>
    <w:rsid w:val="6109C204"/>
    <w:rsid w:val="611FEA95"/>
    <w:rsid w:val="614008F2"/>
    <w:rsid w:val="616E20D5"/>
    <w:rsid w:val="61745015"/>
    <w:rsid w:val="619A35C1"/>
    <w:rsid w:val="61B53A81"/>
    <w:rsid w:val="61F9BA89"/>
    <w:rsid w:val="61FD6E1E"/>
    <w:rsid w:val="61FEFE0F"/>
    <w:rsid w:val="6227657C"/>
    <w:rsid w:val="6265CD66"/>
    <w:rsid w:val="62837172"/>
    <w:rsid w:val="628C725F"/>
    <w:rsid w:val="62B4AEEE"/>
    <w:rsid w:val="6320BA73"/>
    <w:rsid w:val="6328A5DC"/>
    <w:rsid w:val="633B38E6"/>
    <w:rsid w:val="633DAE8F"/>
    <w:rsid w:val="637C1E69"/>
    <w:rsid w:val="6387E205"/>
    <w:rsid w:val="63D44B8F"/>
    <w:rsid w:val="6421439B"/>
    <w:rsid w:val="646490F2"/>
    <w:rsid w:val="64672B04"/>
    <w:rsid w:val="64769377"/>
    <w:rsid w:val="647C72D5"/>
    <w:rsid w:val="64BF6479"/>
    <w:rsid w:val="64C4763D"/>
    <w:rsid w:val="64D4CD90"/>
    <w:rsid w:val="64F09BA0"/>
    <w:rsid w:val="6518B9AC"/>
    <w:rsid w:val="65441B7F"/>
    <w:rsid w:val="6546633E"/>
    <w:rsid w:val="654904AA"/>
    <w:rsid w:val="6549B7EF"/>
    <w:rsid w:val="65FD2179"/>
    <w:rsid w:val="66089669"/>
    <w:rsid w:val="660B2BAC"/>
    <w:rsid w:val="6612FA6B"/>
    <w:rsid w:val="6621260C"/>
    <w:rsid w:val="66245409"/>
    <w:rsid w:val="66754CA4"/>
    <w:rsid w:val="66832BF4"/>
    <w:rsid w:val="668C6C01"/>
    <w:rsid w:val="669E0E7C"/>
    <w:rsid w:val="66A095DF"/>
    <w:rsid w:val="66D3F706"/>
    <w:rsid w:val="66D716D8"/>
    <w:rsid w:val="66D9FA70"/>
    <w:rsid w:val="66E99E26"/>
    <w:rsid w:val="66FAD69F"/>
    <w:rsid w:val="6712BC60"/>
    <w:rsid w:val="672F9DC1"/>
    <w:rsid w:val="674C9C24"/>
    <w:rsid w:val="675AFFA3"/>
    <w:rsid w:val="67665363"/>
    <w:rsid w:val="678D8888"/>
    <w:rsid w:val="67AD6D43"/>
    <w:rsid w:val="67E1FD1B"/>
    <w:rsid w:val="683BB3CF"/>
    <w:rsid w:val="6856C43B"/>
    <w:rsid w:val="68790B02"/>
    <w:rsid w:val="68915118"/>
    <w:rsid w:val="68ADD48E"/>
    <w:rsid w:val="68BD8938"/>
    <w:rsid w:val="692711E5"/>
    <w:rsid w:val="695DE9D1"/>
    <w:rsid w:val="699B9754"/>
    <w:rsid w:val="69A5E2A3"/>
    <w:rsid w:val="69D5AF3E"/>
    <w:rsid w:val="69D84152"/>
    <w:rsid w:val="69E6304B"/>
    <w:rsid w:val="6A1ACDD2"/>
    <w:rsid w:val="6A72F1EA"/>
    <w:rsid w:val="6A7C7BA0"/>
    <w:rsid w:val="6B1A37EF"/>
    <w:rsid w:val="6B3B44B4"/>
    <w:rsid w:val="6B43A287"/>
    <w:rsid w:val="6B5B71DB"/>
    <w:rsid w:val="6BB03406"/>
    <w:rsid w:val="6BD0238F"/>
    <w:rsid w:val="6BDAD3A8"/>
    <w:rsid w:val="6C1AFB40"/>
    <w:rsid w:val="6C2328F3"/>
    <w:rsid w:val="6C345878"/>
    <w:rsid w:val="6C39C486"/>
    <w:rsid w:val="6C3EE24F"/>
    <w:rsid w:val="6C556B9A"/>
    <w:rsid w:val="6C6B2300"/>
    <w:rsid w:val="6C6C549B"/>
    <w:rsid w:val="6C72AA52"/>
    <w:rsid w:val="6C850102"/>
    <w:rsid w:val="6C936379"/>
    <w:rsid w:val="6C9F1F0B"/>
    <w:rsid w:val="6CCF8822"/>
    <w:rsid w:val="6CD511B6"/>
    <w:rsid w:val="6CD7802C"/>
    <w:rsid w:val="6CE6F596"/>
    <w:rsid w:val="6CE851BE"/>
    <w:rsid w:val="6CF0F3DB"/>
    <w:rsid w:val="6D086524"/>
    <w:rsid w:val="6D1CA9C8"/>
    <w:rsid w:val="6D26AB7B"/>
    <w:rsid w:val="6D301223"/>
    <w:rsid w:val="6D4090D4"/>
    <w:rsid w:val="6D9CF13B"/>
    <w:rsid w:val="6DC708EC"/>
    <w:rsid w:val="6DCE7AF0"/>
    <w:rsid w:val="6DDB4505"/>
    <w:rsid w:val="6DDE1747"/>
    <w:rsid w:val="6DDE9648"/>
    <w:rsid w:val="6E16FB5D"/>
    <w:rsid w:val="6E73B55A"/>
    <w:rsid w:val="6E9C489E"/>
    <w:rsid w:val="6EB404D2"/>
    <w:rsid w:val="6EF64F84"/>
    <w:rsid w:val="6F17180E"/>
    <w:rsid w:val="6F1AFAAE"/>
    <w:rsid w:val="6F22E101"/>
    <w:rsid w:val="6F662754"/>
    <w:rsid w:val="6F6F7F5F"/>
    <w:rsid w:val="6F9C9FE2"/>
    <w:rsid w:val="6FCABF3E"/>
    <w:rsid w:val="6FD0A3F1"/>
    <w:rsid w:val="6FDA912B"/>
    <w:rsid w:val="6FDEDAE4"/>
    <w:rsid w:val="701F2373"/>
    <w:rsid w:val="704FD533"/>
    <w:rsid w:val="706A69B1"/>
    <w:rsid w:val="707257DA"/>
    <w:rsid w:val="70735CCF"/>
    <w:rsid w:val="7092B613"/>
    <w:rsid w:val="709F2125"/>
    <w:rsid w:val="70E1F5B9"/>
    <w:rsid w:val="71261554"/>
    <w:rsid w:val="7127FAAF"/>
    <w:rsid w:val="715CF8C0"/>
    <w:rsid w:val="719D898A"/>
    <w:rsid w:val="71AD3989"/>
    <w:rsid w:val="71DC7C7F"/>
    <w:rsid w:val="71DDFF0A"/>
    <w:rsid w:val="72758664"/>
    <w:rsid w:val="72E85BEA"/>
    <w:rsid w:val="73080F6E"/>
    <w:rsid w:val="73081A53"/>
    <w:rsid w:val="7348869F"/>
    <w:rsid w:val="7354B813"/>
    <w:rsid w:val="735C3E92"/>
    <w:rsid w:val="738104B8"/>
    <w:rsid w:val="73876DBE"/>
    <w:rsid w:val="73AD5AD2"/>
    <w:rsid w:val="73D25624"/>
    <w:rsid w:val="73EDD313"/>
    <w:rsid w:val="7417DBCE"/>
    <w:rsid w:val="74803815"/>
    <w:rsid w:val="749B7975"/>
    <w:rsid w:val="74E45700"/>
    <w:rsid w:val="74ED764C"/>
    <w:rsid w:val="74F01E94"/>
    <w:rsid w:val="75063183"/>
    <w:rsid w:val="751A0391"/>
    <w:rsid w:val="751F5C62"/>
    <w:rsid w:val="752134CB"/>
    <w:rsid w:val="752CDC8C"/>
    <w:rsid w:val="75382A0A"/>
    <w:rsid w:val="753A5D28"/>
    <w:rsid w:val="75531732"/>
    <w:rsid w:val="756E2685"/>
    <w:rsid w:val="75962831"/>
    <w:rsid w:val="75982E4C"/>
    <w:rsid w:val="75EF4B33"/>
    <w:rsid w:val="76000BCB"/>
    <w:rsid w:val="7617C60B"/>
    <w:rsid w:val="7639BC0F"/>
    <w:rsid w:val="765D420B"/>
    <w:rsid w:val="766F7712"/>
    <w:rsid w:val="768A2858"/>
    <w:rsid w:val="76A27388"/>
    <w:rsid w:val="76BD052C"/>
    <w:rsid w:val="76D0BBB6"/>
    <w:rsid w:val="76FBF654"/>
    <w:rsid w:val="76FEA4FC"/>
    <w:rsid w:val="7714CA89"/>
    <w:rsid w:val="7736AEAC"/>
    <w:rsid w:val="77490F2D"/>
    <w:rsid w:val="77561BD6"/>
    <w:rsid w:val="7758DA45"/>
    <w:rsid w:val="775BF1D9"/>
    <w:rsid w:val="776BE565"/>
    <w:rsid w:val="7781CA74"/>
    <w:rsid w:val="781C88E4"/>
    <w:rsid w:val="784FCCF6"/>
    <w:rsid w:val="785B19A0"/>
    <w:rsid w:val="786BEFD0"/>
    <w:rsid w:val="78A0144E"/>
    <w:rsid w:val="78C5035A"/>
    <w:rsid w:val="78E8F537"/>
    <w:rsid w:val="79064BFC"/>
    <w:rsid w:val="79118F6B"/>
    <w:rsid w:val="79342DB5"/>
    <w:rsid w:val="795FB3A5"/>
    <w:rsid w:val="797EB645"/>
    <w:rsid w:val="798A7BEF"/>
    <w:rsid w:val="7997BBE5"/>
    <w:rsid w:val="79BD7623"/>
    <w:rsid w:val="79C8D90B"/>
    <w:rsid w:val="7A2C585B"/>
    <w:rsid w:val="7A693622"/>
    <w:rsid w:val="7A86897B"/>
    <w:rsid w:val="7AA59BCA"/>
    <w:rsid w:val="7AAF8C5C"/>
    <w:rsid w:val="7AE62121"/>
    <w:rsid w:val="7AF09D4C"/>
    <w:rsid w:val="7B0A4761"/>
    <w:rsid w:val="7B2627F7"/>
    <w:rsid w:val="7B2FC1A7"/>
    <w:rsid w:val="7BB43E89"/>
    <w:rsid w:val="7BF11731"/>
    <w:rsid w:val="7BF8E4F8"/>
    <w:rsid w:val="7C1CE067"/>
    <w:rsid w:val="7C29CC7E"/>
    <w:rsid w:val="7C3C133A"/>
    <w:rsid w:val="7C54EE6A"/>
    <w:rsid w:val="7C987E80"/>
    <w:rsid w:val="7CEF00AD"/>
    <w:rsid w:val="7D077635"/>
    <w:rsid w:val="7D3A5603"/>
    <w:rsid w:val="7D473C52"/>
    <w:rsid w:val="7D6C89D2"/>
    <w:rsid w:val="7D913A97"/>
    <w:rsid w:val="7D9A57E8"/>
    <w:rsid w:val="7DA54CE3"/>
    <w:rsid w:val="7DE4441D"/>
    <w:rsid w:val="7DF82670"/>
    <w:rsid w:val="7E120E03"/>
    <w:rsid w:val="7E16F8C0"/>
    <w:rsid w:val="7E20AC2C"/>
    <w:rsid w:val="7E344EE1"/>
    <w:rsid w:val="7E3AFFCA"/>
    <w:rsid w:val="7E3E221C"/>
    <w:rsid w:val="7E451A52"/>
    <w:rsid w:val="7E6456BF"/>
    <w:rsid w:val="7E6FC445"/>
    <w:rsid w:val="7E7DFD5F"/>
    <w:rsid w:val="7E809D03"/>
    <w:rsid w:val="7E90E746"/>
    <w:rsid w:val="7EA49524"/>
    <w:rsid w:val="7EB8B1D5"/>
    <w:rsid w:val="7EBD6996"/>
    <w:rsid w:val="7EE12269"/>
    <w:rsid w:val="7EFA30CF"/>
    <w:rsid w:val="7F14F702"/>
    <w:rsid w:val="7F4B08A3"/>
    <w:rsid w:val="7F64A295"/>
    <w:rsid w:val="7F659952"/>
    <w:rsid w:val="7F7527D9"/>
    <w:rsid w:val="7F8B098D"/>
    <w:rsid w:val="7F8F1C03"/>
    <w:rsid w:val="7FA01121"/>
    <w:rsid w:val="7FD2566D"/>
    <w:rsid w:val="7FF4727A"/>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0E3898"/>
  <w15:chartTrackingRefBased/>
  <w15:docId w15:val="{437E4735-B86B-40F9-BA18-6DA65F563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B61128"/>
    <w:pPr>
      <w:tabs>
        <w:tab w:val="center" w:pos="4536"/>
        <w:tab w:val="right" w:pos="9072"/>
      </w:tabs>
      <w:spacing w:after="0" w:line="240" w:lineRule="auto"/>
    </w:pPr>
  </w:style>
  <w:style w:type="character" w:customStyle="1" w:styleId="En-tteCar">
    <w:name w:val="En-tête Car"/>
    <w:basedOn w:val="Policepardfaut"/>
    <w:link w:val="En-tte"/>
    <w:uiPriority w:val="99"/>
    <w:rsid w:val="00B61128"/>
  </w:style>
  <w:style w:type="paragraph" w:styleId="Pieddepage">
    <w:name w:val="footer"/>
    <w:basedOn w:val="Normal"/>
    <w:link w:val="PieddepageCar"/>
    <w:uiPriority w:val="99"/>
    <w:unhideWhenUsed/>
    <w:rsid w:val="00B6112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61128"/>
  </w:style>
  <w:style w:type="paragraph" w:styleId="Corpsdetexte">
    <w:name w:val="Body Text"/>
    <w:basedOn w:val="Normal"/>
    <w:link w:val="CorpsdetexteCar"/>
    <w:uiPriority w:val="1"/>
    <w:qFormat/>
    <w:rsid w:val="00B61128"/>
    <w:pPr>
      <w:widowControl w:val="0"/>
      <w:autoSpaceDE w:val="0"/>
      <w:autoSpaceDN w:val="0"/>
      <w:spacing w:after="0" w:line="240" w:lineRule="auto"/>
      <w:ind w:left="533"/>
    </w:pPr>
    <w:rPr>
      <w:rFonts w:ascii="Arial MT" w:eastAsia="Arial MT" w:hAnsi="Arial MT" w:cs="Arial MT"/>
      <w:sz w:val="18"/>
      <w:szCs w:val="18"/>
    </w:rPr>
  </w:style>
  <w:style w:type="character" w:customStyle="1" w:styleId="CorpsdetexteCar">
    <w:name w:val="Corps de texte Car"/>
    <w:basedOn w:val="Policepardfaut"/>
    <w:link w:val="Corpsdetexte"/>
    <w:uiPriority w:val="1"/>
    <w:rsid w:val="00B61128"/>
    <w:rPr>
      <w:rFonts w:ascii="Arial MT" w:eastAsia="Arial MT" w:hAnsi="Arial MT" w:cs="Arial MT"/>
      <w:sz w:val="18"/>
      <w:szCs w:val="18"/>
    </w:rPr>
  </w:style>
  <w:style w:type="paragraph" w:styleId="Paragraphedeliste">
    <w:name w:val="List Paragraph"/>
    <w:basedOn w:val="Normal"/>
    <w:uiPriority w:val="1"/>
    <w:qFormat/>
    <w:rsid w:val="00B6138B"/>
    <w:pPr>
      <w:ind w:left="720"/>
      <w:contextualSpacing/>
    </w:pPr>
  </w:style>
  <w:style w:type="paragraph" w:styleId="Commentaire">
    <w:name w:val="annotation text"/>
    <w:basedOn w:val="Normal"/>
    <w:link w:val="CommentaireCar"/>
    <w:uiPriority w:val="99"/>
    <w:unhideWhenUsed/>
    <w:rsid w:val="00725E5F"/>
    <w:pPr>
      <w:widowControl w:val="0"/>
      <w:autoSpaceDE w:val="0"/>
      <w:autoSpaceDN w:val="0"/>
      <w:spacing w:after="0" w:line="240" w:lineRule="auto"/>
    </w:pPr>
    <w:rPr>
      <w:rFonts w:ascii="Arial MT" w:eastAsia="Arial MT" w:hAnsi="Arial MT" w:cs="Arial MT"/>
      <w:sz w:val="20"/>
      <w:szCs w:val="20"/>
    </w:rPr>
  </w:style>
  <w:style w:type="character" w:customStyle="1" w:styleId="CommentaireCar">
    <w:name w:val="Commentaire Car"/>
    <w:basedOn w:val="Policepardfaut"/>
    <w:link w:val="Commentaire"/>
    <w:uiPriority w:val="99"/>
    <w:rsid w:val="00725E5F"/>
    <w:rPr>
      <w:rFonts w:ascii="Arial MT" w:eastAsia="Arial MT" w:hAnsi="Arial MT" w:cs="Arial MT"/>
      <w:sz w:val="20"/>
      <w:szCs w:val="20"/>
    </w:rPr>
  </w:style>
  <w:style w:type="character" w:styleId="Marquedecommentaire">
    <w:name w:val="annotation reference"/>
    <w:basedOn w:val="Policepardfaut"/>
    <w:uiPriority w:val="99"/>
    <w:semiHidden/>
    <w:unhideWhenUsed/>
    <w:rsid w:val="00725E5F"/>
    <w:rPr>
      <w:sz w:val="16"/>
      <w:szCs w:val="16"/>
    </w:rPr>
  </w:style>
  <w:style w:type="paragraph" w:styleId="Objetducommentaire">
    <w:name w:val="annotation subject"/>
    <w:basedOn w:val="Commentaire"/>
    <w:next w:val="Commentaire"/>
    <w:link w:val="ObjetducommentaireCar"/>
    <w:uiPriority w:val="99"/>
    <w:semiHidden/>
    <w:unhideWhenUsed/>
    <w:rsid w:val="00AB0903"/>
    <w:pPr>
      <w:widowControl/>
      <w:autoSpaceDE/>
      <w:autoSpaceDN/>
      <w:spacing w:after="160"/>
    </w:pPr>
    <w:rPr>
      <w:rFonts w:asciiTheme="minorHAnsi" w:eastAsiaTheme="minorHAnsi" w:hAnsiTheme="minorHAnsi" w:cstheme="minorBidi"/>
      <w:b/>
      <w:bCs/>
    </w:rPr>
  </w:style>
  <w:style w:type="character" w:customStyle="1" w:styleId="ObjetducommentaireCar">
    <w:name w:val="Objet du commentaire Car"/>
    <w:basedOn w:val="CommentaireCar"/>
    <w:link w:val="Objetducommentaire"/>
    <w:uiPriority w:val="99"/>
    <w:semiHidden/>
    <w:rsid w:val="00AB0903"/>
    <w:rPr>
      <w:rFonts w:ascii="Arial MT" w:eastAsia="Arial MT" w:hAnsi="Arial MT" w:cs="Arial MT"/>
      <w:b/>
      <w:bCs/>
      <w:sz w:val="20"/>
      <w:szCs w:val="20"/>
    </w:rPr>
  </w:style>
  <w:style w:type="paragraph" w:styleId="Rvision">
    <w:name w:val="Revision"/>
    <w:hidden/>
    <w:uiPriority w:val="99"/>
    <w:semiHidden/>
    <w:rsid w:val="00CA2C4B"/>
    <w:pPr>
      <w:spacing w:after="0" w:line="240" w:lineRule="auto"/>
    </w:pPr>
  </w:style>
  <w:style w:type="table" w:styleId="Grilledutableau">
    <w:name w:val="Table Grid"/>
    <w:basedOn w:val="Tableau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f01">
    <w:name w:val="cf01"/>
    <w:basedOn w:val="Policepardfaut"/>
    <w:rsid w:val="00E455E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9ED2B215C6A64A8EEA6A4A280DADE5" ma:contentTypeVersion="11" ma:contentTypeDescription="Crée un document." ma:contentTypeScope="" ma:versionID="75abc5f183cdd6546ad9f0d29c26fbca">
  <xsd:schema xmlns:xsd="http://www.w3.org/2001/XMLSchema" xmlns:xs="http://www.w3.org/2001/XMLSchema" xmlns:p="http://schemas.microsoft.com/office/2006/metadata/properties" xmlns:ns2="81251141-7599-4081-9962-8622873f55aa" xmlns:ns3="afd5fb63-b61f-423b-93e7-958e038eacd2" targetNamespace="http://schemas.microsoft.com/office/2006/metadata/properties" ma:root="true" ma:fieldsID="6c2e9b32229d7daf2c6efa7552b2503a" ns2:_="" ns3:_="">
    <xsd:import namespace="81251141-7599-4081-9962-8622873f55aa"/>
    <xsd:import namespace="afd5fb63-b61f-423b-93e7-958e038eacd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251141-7599-4081-9962-8622873f55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d5fb63-b61f-423b-93e7-958e038eacd2" elementFormDefault="qualified">
    <xsd:import namespace="http://schemas.microsoft.com/office/2006/documentManagement/types"/>
    <xsd:import namespace="http://schemas.microsoft.com/office/infopath/2007/PartnerControls"/>
    <xsd:element name="SharedWithUsers" ma:index="11"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5FD1CB-E0B5-4B27-832F-D1878F7B6931}">
  <ds:schemaRefs>
    <ds:schemaRef ds:uri="http://schemas.openxmlformats.org/officeDocument/2006/bibliography"/>
  </ds:schemaRefs>
</ds:datastoreItem>
</file>

<file path=customXml/itemProps2.xml><?xml version="1.0" encoding="utf-8"?>
<ds:datastoreItem xmlns:ds="http://schemas.openxmlformats.org/officeDocument/2006/customXml" ds:itemID="{00BD47DB-6314-4131-95B5-092EF4712757}">
  <ds:schemaRefs>
    <ds:schemaRef ds:uri="http://schemas.microsoft.com/sharepoint/v3/contenttype/forms"/>
  </ds:schemaRefs>
</ds:datastoreItem>
</file>

<file path=customXml/itemProps3.xml><?xml version="1.0" encoding="utf-8"?>
<ds:datastoreItem xmlns:ds="http://schemas.openxmlformats.org/officeDocument/2006/customXml" ds:itemID="{B28472F1-8BAF-4FFD-9605-90A22E1C5F9C}"/>
</file>

<file path=customXml/itemProps4.xml><?xml version="1.0" encoding="utf-8"?>
<ds:datastoreItem xmlns:ds="http://schemas.openxmlformats.org/officeDocument/2006/customXml" ds:itemID="{DD659798-8828-4A85-93FF-CEA6151C9FE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7</Pages>
  <Words>3038</Words>
  <Characters>16709</Characters>
  <Application>Microsoft Office Word</Application>
  <DocSecurity>0</DocSecurity>
  <Lines>139</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CASTEL ANTOINE</dc:creator>
  <cp:keywords/>
  <dc:description/>
  <cp:lastModifiedBy>CASTEL Antoine</cp:lastModifiedBy>
  <cp:revision>102</cp:revision>
  <dcterms:created xsi:type="dcterms:W3CDTF">2023-09-15T21:04:00Z</dcterms:created>
  <dcterms:modified xsi:type="dcterms:W3CDTF">2024-10-07T08:43:00Z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0x010100B79ED2B215C6A64A8EEA6A4A280DADE5</vt:lpwstr>
  </property>
</Properties>
</file>